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DC54CB"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207C50" w:rsidP="0037725E">
      <w:pPr>
        <w:jc w:val="center"/>
        <w:rPr>
          <w:sz w:val="28"/>
          <w:szCs w:val="28"/>
        </w:rPr>
      </w:pPr>
      <w:r>
        <w:rPr>
          <w:sz w:val="28"/>
          <w:szCs w:val="28"/>
        </w:rPr>
        <w:t>ПРОИЗВОДСТВЕННАЯ</w:t>
      </w:r>
      <w:r w:rsidR="006B31FD" w:rsidRPr="00BD28C3">
        <w:rPr>
          <w:sz w:val="28"/>
          <w:szCs w:val="28"/>
        </w:rPr>
        <w:t xml:space="preserve"> ПРАКТИКА </w:t>
      </w:r>
    </w:p>
    <w:p w:rsidR="004318C2" w:rsidRPr="00BD28C3" w:rsidRDefault="006B31FD" w:rsidP="00464CA3">
      <w:pPr>
        <w:jc w:val="center"/>
        <w:rPr>
          <w:sz w:val="28"/>
          <w:szCs w:val="28"/>
        </w:rPr>
      </w:pPr>
      <w:r w:rsidRPr="00BD28C3">
        <w:rPr>
          <w:sz w:val="28"/>
          <w:szCs w:val="28"/>
        </w:rPr>
        <w:t>(</w:t>
      </w:r>
      <w:r w:rsidR="00207C50">
        <w:rPr>
          <w:sz w:val="28"/>
          <w:szCs w:val="28"/>
        </w:rPr>
        <w:t>Научно-исследовательская работа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B02DCC">
        <w:rPr>
          <w:b/>
          <w:sz w:val="28"/>
          <w:szCs w:val="28"/>
        </w:rPr>
        <w:t>Организация труда, оценка и развитие персонала</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FD49DD">
        <w:rPr>
          <w:sz w:val="28"/>
          <w:szCs w:val="28"/>
        </w:rPr>
        <w:t>2</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FD49DD">
        <w:rPr>
          <w:spacing w:val="-3"/>
          <w:lang w:eastAsia="en-US"/>
        </w:rPr>
        <w:t>25</w:t>
      </w:r>
      <w:r w:rsidR="004672C3">
        <w:rPr>
          <w:spacing w:val="-3"/>
          <w:lang w:eastAsia="en-US"/>
        </w:rPr>
        <w:t>.0</w:t>
      </w:r>
      <w:r w:rsidR="00FD49DD">
        <w:rPr>
          <w:spacing w:val="-3"/>
          <w:lang w:eastAsia="en-US"/>
        </w:rPr>
        <w:t>3</w:t>
      </w:r>
      <w:r w:rsidR="004672C3">
        <w:rPr>
          <w:spacing w:val="-3"/>
          <w:lang w:eastAsia="en-US"/>
        </w:rPr>
        <w:t>.</w:t>
      </w:r>
      <w:r w:rsidRPr="0034028D">
        <w:rPr>
          <w:spacing w:val="-3"/>
          <w:lang w:eastAsia="en-US"/>
        </w:rPr>
        <w:t>20</w:t>
      </w:r>
      <w:r w:rsidR="004672C3">
        <w:rPr>
          <w:spacing w:val="-3"/>
          <w:lang w:eastAsia="en-US"/>
        </w:rPr>
        <w:t>2</w:t>
      </w:r>
      <w:r w:rsidR="00FD49DD">
        <w:rPr>
          <w:spacing w:val="-3"/>
          <w:lang w:eastAsia="en-US"/>
        </w:rPr>
        <w:t>2</w:t>
      </w:r>
      <w:r w:rsidRPr="0034028D">
        <w:rPr>
          <w:spacing w:val="-3"/>
          <w:lang w:eastAsia="en-US"/>
        </w:rPr>
        <w:t xml:space="preserve"> г.  №</w:t>
      </w:r>
      <w:r w:rsidR="00FD49DD">
        <w:rPr>
          <w:spacing w:val="-3"/>
          <w:lang w:eastAsia="en-US"/>
        </w:rPr>
        <w:t>8</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7258A5"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Pr="007258A5" w:rsidRDefault="007258A5" w:rsidP="007258A5">
      <w:pPr>
        <w:rPr>
          <w:sz w:val="28"/>
          <w:szCs w:val="28"/>
        </w:rPr>
      </w:pPr>
    </w:p>
    <w:p w:rsidR="007258A5" w:rsidRDefault="007258A5" w:rsidP="007258A5">
      <w:pPr>
        <w:rPr>
          <w:sz w:val="28"/>
          <w:szCs w:val="28"/>
        </w:rPr>
      </w:pPr>
    </w:p>
    <w:p w:rsidR="00620F27" w:rsidRPr="007258A5" w:rsidRDefault="007258A5" w:rsidP="007258A5">
      <w:pPr>
        <w:tabs>
          <w:tab w:val="left" w:pos="4019"/>
        </w:tabs>
        <w:rPr>
          <w:sz w:val="28"/>
          <w:szCs w:val="28"/>
        </w:rPr>
      </w:pPr>
      <w:r>
        <w:rPr>
          <w:sz w:val="28"/>
          <w:szCs w:val="28"/>
        </w:rPr>
        <w:tab/>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207C50">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207C50">
        <w:rPr>
          <w:rStyle w:val="fontstyle01"/>
          <w:rFonts w:ascii="Times New Roman" w:hAnsi="Times New Roman"/>
          <w:b w:val="0"/>
        </w:rPr>
        <w:t>научно-исследовательской работы</w:t>
      </w:r>
      <w:r w:rsidRPr="000C25A8">
        <w:rPr>
          <w:rStyle w:val="fontstyle01"/>
          <w:rFonts w:ascii="Times New Roman" w:hAnsi="Times New Roman"/>
          <w:b w:val="0"/>
        </w:rPr>
        <w:t>)</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207C50">
        <w:rPr>
          <w:bCs/>
          <w:sz w:val="24"/>
          <w:szCs w:val="24"/>
        </w:rPr>
        <w:t>производственной</w:t>
      </w:r>
      <w:r w:rsidRPr="000C25A8">
        <w:rPr>
          <w:bCs/>
          <w:sz w:val="24"/>
          <w:szCs w:val="24"/>
        </w:rPr>
        <w:t xml:space="preserve"> практики (</w:t>
      </w:r>
      <w:r w:rsidR="00207C50">
        <w:rPr>
          <w:bCs/>
          <w:sz w:val="24"/>
          <w:szCs w:val="24"/>
        </w:rPr>
        <w:t>научно-исследовательская работа</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207C50">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207C50">
        <w:rPr>
          <w:rStyle w:val="fontstyle01"/>
          <w:rFonts w:ascii="Times New Roman" w:hAnsi="Times New Roman"/>
          <w:b w:val="0"/>
        </w:rPr>
        <w:t>научно-исследовательской работы</w:t>
      </w:r>
      <w:r w:rsidRPr="000C25A8">
        <w:rPr>
          <w:rStyle w:val="fontstyle01"/>
          <w:rFonts w:ascii="Times New Roman" w:hAnsi="Times New Roman"/>
          <w:b w:val="0"/>
        </w:rPr>
        <w:t>)</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BF3D48" w:rsidRDefault="000C25A8" w:rsidP="000C25A8">
      <w:pPr>
        <w:ind w:firstLine="567"/>
        <w:jc w:val="both"/>
        <w:rPr>
          <w:color w:val="000000"/>
          <w:sz w:val="24"/>
          <w:szCs w:val="24"/>
        </w:rPr>
      </w:pPr>
      <w:r w:rsidRPr="00BF4117">
        <w:rPr>
          <w:sz w:val="24"/>
          <w:szCs w:val="24"/>
        </w:rPr>
        <w:t>Практическая подготовка обучающихся</w:t>
      </w:r>
      <w:r w:rsidRPr="00BF4117">
        <w:rPr>
          <w:color w:val="000000"/>
          <w:sz w:val="24"/>
          <w:szCs w:val="24"/>
        </w:rPr>
        <w:t xml:space="preserve"> в форме </w:t>
      </w:r>
      <w:r w:rsidR="00207C50">
        <w:rPr>
          <w:color w:val="000000"/>
          <w:sz w:val="24"/>
          <w:szCs w:val="24"/>
        </w:rPr>
        <w:t>производственной</w:t>
      </w:r>
      <w:r w:rsidRPr="00BF4117">
        <w:rPr>
          <w:color w:val="000000"/>
          <w:sz w:val="24"/>
          <w:szCs w:val="24"/>
        </w:rPr>
        <w:t xml:space="preserve"> практики (</w:t>
      </w:r>
      <w:r w:rsidR="00207C50">
        <w:rPr>
          <w:color w:val="000000"/>
          <w:sz w:val="24"/>
          <w:szCs w:val="24"/>
        </w:rPr>
        <w:t>научно-исследовательская работа</w:t>
      </w:r>
      <w:r w:rsidRPr="00BF4117">
        <w:rPr>
          <w:color w:val="000000"/>
          <w:sz w:val="24"/>
          <w:szCs w:val="24"/>
        </w:rPr>
        <w:t>) наряду с учебными предметами</w:t>
      </w:r>
      <w:r w:rsidRPr="00BF3D48">
        <w:rPr>
          <w:color w:val="000000"/>
          <w:sz w:val="24"/>
          <w:szCs w:val="24"/>
        </w:rPr>
        <w:t>, курсами, дисциплинами (модулями), является компонентом образовательной программы, предусмотренным учебным планом (</w:t>
      </w:r>
      <w:r w:rsidRPr="00BF3D48">
        <w:rPr>
          <w:color w:val="0000FF"/>
          <w:sz w:val="24"/>
          <w:szCs w:val="24"/>
        </w:rPr>
        <w:t xml:space="preserve">пункт 22 статьи 2 </w:t>
      </w:r>
      <w:r w:rsidRPr="00BF3D48">
        <w:rPr>
          <w:color w:val="000000"/>
          <w:sz w:val="24"/>
          <w:szCs w:val="24"/>
        </w:rPr>
        <w:t xml:space="preserve">Федерального закона N 273-ФЗ) является </w:t>
      </w:r>
      <w:r w:rsidRPr="00BF3D48">
        <w:rPr>
          <w:i/>
          <w:color w:val="000000"/>
          <w:sz w:val="24"/>
          <w:szCs w:val="24"/>
        </w:rPr>
        <w:t xml:space="preserve">обязательным </w:t>
      </w:r>
      <w:r w:rsidRPr="00BF3D48">
        <w:rPr>
          <w:color w:val="000000"/>
          <w:sz w:val="24"/>
          <w:szCs w:val="24"/>
        </w:rPr>
        <w:t xml:space="preserve">разделом ОПОП ВО по направлению подготовки </w:t>
      </w:r>
      <w:r w:rsidRPr="00BF3D48">
        <w:rPr>
          <w:sz w:val="24"/>
          <w:szCs w:val="24"/>
        </w:rPr>
        <w:t>38.03.0</w:t>
      </w:r>
      <w:r>
        <w:rPr>
          <w:sz w:val="24"/>
          <w:szCs w:val="24"/>
        </w:rPr>
        <w:t>3</w:t>
      </w:r>
      <w:r w:rsidRPr="00BF3D48">
        <w:rPr>
          <w:sz w:val="24"/>
          <w:szCs w:val="24"/>
        </w:rPr>
        <w:t xml:space="preserve"> </w:t>
      </w:r>
      <w:r w:rsidRPr="00D50245">
        <w:rPr>
          <w:color w:val="FF0000"/>
          <w:sz w:val="24"/>
          <w:szCs w:val="24"/>
        </w:rPr>
        <w:t>Управление персоналом</w:t>
      </w:r>
      <w:r w:rsidRPr="00BF3D48">
        <w:rPr>
          <w:sz w:val="24"/>
          <w:szCs w:val="24"/>
        </w:rPr>
        <w:t xml:space="preserve"> направленность (профиль) программы «</w:t>
      </w:r>
      <w:r w:rsidR="00B02DCC">
        <w:rPr>
          <w:color w:val="FF0000"/>
          <w:sz w:val="24"/>
          <w:szCs w:val="24"/>
        </w:rPr>
        <w:t>Организация труда, оценка и развитие персонала</w:t>
      </w:r>
      <w:r w:rsidRPr="00BF3D48">
        <w:rPr>
          <w:color w:val="000000"/>
          <w:sz w:val="24"/>
          <w:szCs w:val="24"/>
        </w:rPr>
        <w:t xml:space="preserve">», </w:t>
      </w:r>
      <w:r w:rsidRPr="00BF3D48">
        <w:rPr>
          <w:sz w:val="24"/>
          <w:szCs w:val="24"/>
        </w:rPr>
        <w:t xml:space="preserve">проводится в соответствии с ФГОС ВО, графиком учебного процесса, учебным планом. </w:t>
      </w:r>
      <w:r w:rsidR="00207C50">
        <w:rPr>
          <w:color w:val="000000"/>
          <w:sz w:val="24"/>
          <w:szCs w:val="24"/>
        </w:rPr>
        <w:t>Производственная</w:t>
      </w:r>
      <w:r w:rsidRPr="00BF3D48">
        <w:rPr>
          <w:color w:val="000000"/>
          <w:sz w:val="24"/>
          <w:szCs w:val="24"/>
        </w:rPr>
        <w:t xml:space="preserve"> практика (Б2.О.01(У)) </w:t>
      </w:r>
      <w:r>
        <w:rPr>
          <w:color w:val="000000"/>
          <w:sz w:val="24"/>
          <w:szCs w:val="24"/>
        </w:rPr>
        <w:t xml:space="preserve">относится к Блоку 2 «Практики» </w:t>
      </w:r>
      <w:r w:rsidRPr="00BF3D48">
        <w:rPr>
          <w:color w:val="000000"/>
          <w:sz w:val="24"/>
          <w:szCs w:val="24"/>
        </w:rPr>
        <w:t xml:space="preserve">учебного плана. </w:t>
      </w:r>
    </w:p>
    <w:p w:rsidR="000C25A8" w:rsidRDefault="000C25A8" w:rsidP="000C25A8">
      <w:pPr>
        <w:pStyle w:val="ab"/>
        <w:shd w:val="clear" w:color="auto" w:fill="FFFFFF"/>
        <w:spacing w:before="0" w:beforeAutospacing="0" w:after="0" w:afterAutospacing="0"/>
        <w:ind w:firstLine="567"/>
        <w:jc w:val="both"/>
        <w:rPr>
          <w:color w:val="000000"/>
        </w:rPr>
      </w:pPr>
      <w:r w:rsidRPr="00BF3D48">
        <w:rPr>
          <w:color w:val="000000"/>
        </w:rPr>
        <w:t>Раздел образовательной программы «Практика»</w:t>
      </w:r>
      <w:r w:rsidRPr="00BF3D48">
        <w:t xml:space="preserve"> </w:t>
      </w:r>
      <w:r w:rsidRPr="00BF3D48">
        <w:rPr>
          <w:color w:val="000000"/>
        </w:rPr>
        <w:t xml:space="preserve">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F3D48">
        <w:t>«</w:t>
      </w:r>
      <w:r w:rsidR="00B02DCC">
        <w:rPr>
          <w:color w:val="FF0000"/>
        </w:rPr>
        <w:t>Организация труда, оценка и развитие персонала</w:t>
      </w:r>
      <w:r w:rsidRPr="00BF3D48">
        <w:rPr>
          <w:color w:val="000000"/>
        </w:rPr>
        <w:t xml:space="preserve">». </w:t>
      </w:r>
    </w:p>
    <w:p w:rsidR="000C25A8" w:rsidRPr="00D822CA" w:rsidRDefault="000C25A8" w:rsidP="000C25A8">
      <w:pPr>
        <w:ind w:firstLine="360"/>
        <w:jc w:val="both"/>
        <w:rPr>
          <w:spacing w:val="-3"/>
          <w:sz w:val="24"/>
          <w:szCs w:val="24"/>
          <w:lang w:eastAsia="en-US"/>
        </w:rPr>
      </w:pPr>
      <w:r w:rsidRPr="00D822CA">
        <w:rPr>
          <w:color w:val="000000"/>
          <w:sz w:val="24"/>
          <w:szCs w:val="24"/>
        </w:rPr>
        <w:t>Методические указания составлены</w:t>
      </w:r>
      <w:r w:rsidRPr="00D822CA">
        <w:rPr>
          <w:spacing w:val="-3"/>
          <w:sz w:val="24"/>
          <w:szCs w:val="24"/>
          <w:lang w:eastAsia="en-US"/>
        </w:rPr>
        <w:t xml:space="preserve"> </w:t>
      </w:r>
      <w:r w:rsidRPr="00D822CA">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273-ФЗ - Федеральный закон от 29 декабря 2012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207C50">
        <w:rPr>
          <w:rStyle w:val="fontstyle01"/>
        </w:rPr>
        <w:t>производственной</w:t>
      </w:r>
      <w:r w:rsidRPr="00BF4117">
        <w:rPr>
          <w:rStyle w:val="fontstyle01"/>
        </w:rPr>
        <w:t xml:space="preserve"> практики (</w:t>
      </w:r>
      <w:r w:rsidR="00207C50">
        <w:rPr>
          <w:rStyle w:val="fontstyle01"/>
        </w:rPr>
        <w:t>научно-исследовательской работы</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направления </w:t>
      </w:r>
      <w:r w:rsidRPr="00D50245">
        <w:rPr>
          <w:sz w:val="24"/>
          <w:szCs w:val="24"/>
        </w:rPr>
        <w:t>подготовки 38.03.03 «Управление перосналом» направленность (профиль) программы «</w:t>
      </w:r>
      <w:r w:rsidR="00B02DCC">
        <w:rPr>
          <w:color w:val="FF0000"/>
          <w:sz w:val="24"/>
          <w:szCs w:val="24"/>
        </w:rPr>
        <w:t>Организация труда, оценка и развитие персонала</w:t>
      </w:r>
      <w:r w:rsidRPr="00D50245">
        <w:rPr>
          <w:sz w:val="24"/>
          <w:szCs w:val="24"/>
        </w:rPr>
        <w:t>»  реализация компонентов образовательной программы в форме практической подготовки</w:t>
      </w:r>
      <w:r w:rsidRPr="00274D91">
        <w:rPr>
          <w:sz w:val="24"/>
          <w:szCs w:val="24"/>
        </w:rPr>
        <w:t xml:space="preserve"> при</w:t>
      </w:r>
      <w:r>
        <w:rPr>
          <w:sz w:val="24"/>
          <w:szCs w:val="24"/>
        </w:rPr>
        <w:t xml:space="preserve"> реализации </w:t>
      </w:r>
      <w:r w:rsidR="00207C50">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207C50">
        <w:rPr>
          <w:rStyle w:val="fontstyle21"/>
        </w:rPr>
        <w:t>производственной</w:t>
      </w:r>
      <w:r w:rsidRPr="00FD4B00">
        <w:rPr>
          <w:rStyle w:val="fontstyle21"/>
        </w:rPr>
        <w:t xml:space="preserve"> (</w:t>
      </w:r>
      <w:r w:rsidR="003B1C6C">
        <w:rPr>
          <w:color w:val="000000"/>
          <w:sz w:val="24"/>
          <w:szCs w:val="24"/>
        </w:rPr>
        <w:t>Научно-исследовательской работе</w:t>
      </w:r>
      <w:r w:rsidRPr="00FD4B00">
        <w:rPr>
          <w:color w:val="000000"/>
          <w:sz w:val="24"/>
          <w:szCs w:val="24"/>
        </w:rPr>
        <w:t>)</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207C50">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lastRenderedPageBreak/>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207C50">
        <w:rPr>
          <w:sz w:val="24"/>
          <w:szCs w:val="24"/>
        </w:rPr>
        <w:t>производственной</w:t>
      </w:r>
      <w:r w:rsidRPr="00B30ECC">
        <w:rPr>
          <w:sz w:val="24"/>
          <w:szCs w:val="24"/>
        </w:rPr>
        <w:t xml:space="preserve"> (</w:t>
      </w:r>
      <w:r w:rsidR="007258A5">
        <w:rPr>
          <w:sz w:val="24"/>
          <w:szCs w:val="24"/>
        </w:rPr>
        <w:t>НИР</w:t>
      </w:r>
      <w:r w:rsidRPr="00B30ECC">
        <w:rPr>
          <w:sz w:val="24"/>
          <w:szCs w:val="24"/>
        </w:rPr>
        <w:t>)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207C50">
        <w:rPr>
          <w:b/>
          <w:bCs/>
          <w:sz w:val="24"/>
          <w:szCs w:val="24"/>
        </w:rPr>
        <w:t>производственной</w:t>
      </w:r>
      <w:r w:rsidRPr="00E23CA0">
        <w:rPr>
          <w:b/>
          <w:bCs/>
          <w:sz w:val="24"/>
          <w:szCs w:val="24"/>
        </w:rPr>
        <w:t xml:space="preserve"> практики (</w:t>
      </w:r>
      <w:r w:rsidR="00207C50">
        <w:rPr>
          <w:b/>
          <w:bCs/>
          <w:sz w:val="24"/>
          <w:szCs w:val="24"/>
        </w:rPr>
        <w:t>научно-исследовательская работа</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w:t>
      </w:r>
      <w:r w:rsidR="00207C50">
        <w:rPr>
          <w:sz w:val="24"/>
          <w:szCs w:val="24"/>
        </w:rPr>
        <w:t>научно-исследовательской работы</w:t>
      </w:r>
      <w:r w:rsidRPr="00274D91">
        <w:rPr>
          <w:sz w:val="24"/>
          <w:szCs w:val="24"/>
        </w:rPr>
        <w:t>) обучающиеся проходят в организации, осуществляющей деятельность по профилю образовательной программы «</w:t>
      </w:r>
      <w:r w:rsidR="00B02DCC">
        <w:rPr>
          <w:b/>
          <w:sz w:val="24"/>
          <w:szCs w:val="24"/>
        </w:rPr>
        <w:t>Организация труда, оценка и развитие персонала</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207C50">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207C50">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sidR="00B02DCC">
        <w:rPr>
          <w:sz w:val="24"/>
          <w:szCs w:val="24"/>
        </w:rPr>
        <w:t>Организация труда, оценка и развитие персонала</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w:t>
      </w:r>
      <w:r w:rsidRPr="00274D91">
        <w:rPr>
          <w:color w:val="000000"/>
          <w:sz w:val="24"/>
          <w:szCs w:val="24"/>
        </w:rPr>
        <w:lastRenderedPageBreak/>
        <w:t xml:space="preserve">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w:t>
      </w:r>
      <w:r w:rsidRPr="00A27B4F">
        <w:rPr>
          <w:color w:val="000000"/>
        </w:rPr>
        <w:lastRenderedPageBreak/>
        <w:t>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207C50">
        <w:rPr>
          <w:b/>
          <w:sz w:val="24"/>
          <w:szCs w:val="24"/>
        </w:rPr>
        <w:t>производственной</w:t>
      </w:r>
      <w:r w:rsidRPr="00977D79">
        <w:rPr>
          <w:b/>
          <w:sz w:val="24"/>
          <w:szCs w:val="24"/>
        </w:rPr>
        <w:t xml:space="preserve"> практики </w:t>
      </w:r>
      <w:r w:rsidRPr="00977D79">
        <w:rPr>
          <w:rStyle w:val="fontstyle01"/>
        </w:rPr>
        <w:t>(</w:t>
      </w:r>
      <w:r w:rsidR="00207C50">
        <w:rPr>
          <w:rStyle w:val="fontstyle01"/>
        </w:rPr>
        <w:t>научно-исследовательской работы</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207C50">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003B1C6C">
        <w:rPr>
          <w:sz w:val="24"/>
          <w:szCs w:val="24"/>
        </w:rPr>
        <w:t>Научно-исследовательской работе</w:t>
      </w:r>
      <w:r>
        <w:rPr>
          <w:sz w:val="24"/>
          <w:szCs w:val="24"/>
        </w:rPr>
        <w:t>)</w:t>
      </w:r>
      <w:r w:rsidRPr="00274D91">
        <w:rPr>
          <w:sz w:val="24"/>
          <w:szCs w:val="24"/>
        </w:rPr>
        <w:t xml:space="preserve"> </w:t>
      </w:r>
      <w:r w:rsidRPr="00274D91">
        <w:rPr>
          <w:sz w:val="24"/>
          <w:szCs w:val="24"/>
        </w:rPr>
        <w:lastRenderedPageBreak/>
        <w:t>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w:t>
      </w:r>
      <w:r w:rsidR="00B02DCC">
        <w:t>Организация труда, оценка и развитие персонала</w:t>
      </w:r>
      <w:r w:rsidRPr="00313B70">
        <w:t>».</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207C50">
        <w:t>производственной</w:t>
      </w:r>
      <w:r w:rsidRPr="00274D91">
        <w:t xml:space="preserve"> </w:t>
      </w:r>
      <w:r>
        <w:t>(</w:t>
      </w:r>
      <w:r w:rsidR="00655819">
        <w:t>НИР</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3B1C6C">
        <w:t>Научно-исследовательской работе</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w:t>
      </w:r>
      <w:r w:rsidR="003B1C6C">
        <w:rPr>
          <w:sz w:val="24"/>
          <w:szCs w:val="24"/>
        </w:rPr>
        <w:t>Научно-исследовательской работе</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207C50">
        <w:rPr>
          <w:b/>
          <w:sz w:val="24"/>
          <w:szCs w:val="24"/>
        </w:rPr>
        <w:t>производственной</w:t>
      </w:r>
      <w:r w:rsidRPr="004D055A">
        <w:rPr>
          <w:b/>
          <w:sz w:val="24"/>
          <w:szCs w:val="24"/>
        </w:rPr>
        <w:t xml:space="preserve"> практики </w:t>
      </w:r>
      <w:r w:rsidRPr="004D055A">
        <w:rPr>
          <w:rStyle w:val="fontstyle01"/>
        </w:rPr>
        <w:t>(</w:t>
      </w:r>
      <w:r w:rsidR="00207C50">
        <w:rPr>
          <w:rStyle w:val="fontstyle01"/>
        </w:rPr>
        <w:t>научно-исследовательская работа</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lastRenderedPageBreak/>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003B1C6C">
        <w:rPr>
          <w:sz w:val="24"/>
          <w:szCs w:val="24"/>
        </w:rPr>
        <w:t>Научно-исследовательской работе</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207C50">
        <w:rPr>
          <w:sz w:val="24"/>
          <w:szCs w:val="24"/>
        </w:rPr>
        <w:t>производственной</w:t>
      </w:r>
      <w:r w:rsidRPr="004D055A">
        <w:rPr>
          <w:sz w:val="24"/>
          <w:szCs w:val="24"/>
        </w:rPr>
        <w:t xml:space="preserve"> практики (</w:t>
      </w:r>
      <w:r w:rsidR="00207C50">
        <w:rPr>
          <w:sz w:val="24"/>
          <w:szCs w:val="24"/>
        </w:rPr>
        <w:t>научно-исследовательская работа</w:t>
      </w:r>
      <w:r w:rsidRPr="004D055A">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w:t>
      </w:r>
      <w:r w:rsidR="003B1C6C">
        <w:rPr>
          <w:sz w:val="24"/>
          <w:szCs w:val="24"/>
        </w:rPr>
        <w:t>Научно-исследовательской работе</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w:t>
      </w:r>
      <w:r w:rsidR="00207C50">
        <w:rPr>
          <w:b/>
          <w:sz w:val="24"/>
          <w:szCs w:val="24"/>
        </w:rPr>
        <w:t>производственной</w:t>
      </w:r>
      <w:r w:rsidRPr="00A20FF9">
        <w:rPr>
          <w:b/>
          <w:sz w:val="24"/>
          <w:szCs w:val="24"/>
        </w:rPr>
        <w:t xml:space="preserve"> практики (</w:t>
      </w:r>
      <w:r w:rsidR="00207C50">
        <w:rPr>
          <w:b/>
          <w:sz w:val="24"/>
          <w:szCs w:val="24"/>
        </w:rPr>
        <w:t>научно-исследовательской работы</w:t>
      </w:r>
      <w:r w:rsidRPr="00A20FF9">
        <w:rPr>
          <w:b/>
          <w:sz w:val="24"/>
          <w:szCs w:val="24"/>
        </w:rPr>
        <w:t>)</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207C50">
        <w:rPr>
          <w:rFonts w:ascii="Times New Roman" w:hAnsi="Times New Roman"/>
          <w:sz w:val="24"/>
          <w:szCs w:val="24"/>
        </w:rPr>
        <w:t>производственной</w:t>
      </w:r>
      <w:r w:rsidRPr="00A20FF9">
        <w:rPr>
          <w:rFonts w:ascii="Times New Roman" w:hAnsi="Times New Roman"/>
          <w:sz w:val="24"/>
          <w:szCs w:val="24"/>
        </w:rPr>
        <w:t xml:space="preserve"> (</w:t>
      </w:r>
      <w:r w:rsidR="003B1C6C">
        <w:rPr>
          <w:rFonts w:ascii="Times New Roman" w:hAnsi="Times New Roman"/>
          <w:sz w:val="24"/>
          <w:szCs w:val="24"/>
        </w:rPr>
        <w:t>Научно-исследовательской работе</w:t>
      </w:r>
      <w:r w:rsidRPr="00A20FF9">
        <w:rPr>
          <w:rFonts w:ascii="Times New Roman" w:hAnsi="Times New Roman"/>
          <w:sz w:val="24"/>
          <w:szCs w:val="24"/>
        </w:rPr>
        <w:t>) практики</w:t>
      </w:r>
    </w:p>
    <w:p w:rsidR="00B14E77" w:rsidRPr="00A20FF9" w:rsidRDefault="00B14E77" w:rsidP="00B14E77">
      <w:pPr>
        <w:ind w:left="142" w:right="25"/>
        <w:jc w:val="right"/>
        <w:rPr>
          <w:sz w:val="24"/>
          <w:szCs w:val="24"/>
        </w:rPr>
      </w:pPr>
    </w:p>
    <w:p w:rsidR="00B14E77" w:rsidRPr="00A20FF9" w:rsidRDefault="00B14E77" w:rsidP="00B14E77">
      <w:pPr>
        <w:jc w:val="center"/>
        <w:rPr>
          <w:rStyle w:val="fontstyle01"/>
          <w:rFonts w:ascii="Times New Roman" w:hAnsi="Times New Roman"/>
        </w:rPr>
      </w:pPr>
      <w:r w:rsidRPr="00A20FF9">
        <w:rPr>
          <w:rStyle w:val="fontstyle01"/>
          <w:rFonts w:ascii="Times New Roman" w:hAnsi="Times New Roman"/>
        </w:rPr>
        <w:t>Разделы предоставляемого руководителю практики отчета</w:t>
      </w:r>
    </w:p>
    <w:p w:rsidR="00B14E77" w:rsidRPr="00A20FF9" w:rsidRDefault="00B14E77" w:rsidP="00B14E77">
      <w:pPr>
        <w:ind w:firstLine="708"/>
        <w:jc w:val="both"/>
        <w:rPr>
          <w:b/>
          <w:color w:val="FF0000"/>
          <w:sz w:val="24"/>
          <w:szCs w:val="24"/>
        </w:rPr>
      </w:pPr>
      <w:r w:rsidRPr="00A20FF9">
        <w:rPr>
          <w:rStyle w:val="fontstyle01"/>
          <w:rFonts w:ascii="Times New Roman" w:hAnsi="Times New Roman"/>
          <w:color w:val="FF0000"/>
        </w:rPr>
        <w:t>В ходе выполнения отчета обучающемуся надлежит выполнить следующие практические задания:</w:t>
      </w:r>
      <w:r w:rsidRPr="00A20FF9">
        <w:rPr>
          <w:b/>
          <w:color w:val="FF0000"/>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B14E77" w:rsidRPr="0008715C" w:rsidRDefault="00B14E77" w:rsidP="00B14E77">
      <w:pPr>
        <w:pStyle w:val="ab"/>
        <w:spacing w:before="0" w:beforeAutospacing="0" w:after="0" w:afterAutospacing="0"/>
        <w:jc w:val="center"/>
        <w:rPr>
          <w:i/>
          <w:iCs/>
        </w:rPr>
      </w:pPr>
      <w:r w:rsidRPr="0008715C">
        <w:rPr>
          <w:b/>
        </w:rPr>
        <w:t>Раздел 1 Общи</w:t>
      </w:r>
      <w:r w:rsidR="00207C50">
        <w:rPr>
          <w:b/>
        </w:rPr>
        <w:t>й</w:t>
      </w:r>
    </w:p>
    <w:p w:rsidR="00B14E77" w:rsidRPr="0008715C" w:rsidRDefault="00B14E77" w:rsidP="00B14E77">
      <w:pPr>
        <w:pStyle w:val="ab"/>
        <w:spacing w:before="0" w:beforeAutospacing="0" w:after="0" w:afterAutospacing="0"/>
        <w:rPr>
          <w:i/>
          <w:iCs/>
        </w:rPr>
      </w:pPr>
    </w:p>
    <w:p w:rsidR="00B14E77" w:rsidRPr="00A20FF9" w:rsidRDefault="00B14E77" w:rsidP="00B14E77">
      <w:pPr>
        <w:pStyle w:val="ab"/>
        <w:spacing w:before="0" w:beforeAutospacing="0" w:after="0" w:afterAutospacing="0"/>
        <w:rPr>
          <w:b/>
          <w:i/>
          <w:iCs/>
        </w:rPr>
      </w:pPr>
      <w:r w:rsidRPr="00A20FF9">
        <w:rPr>
          <w:b/>
          <w:i/>
          <w:iCs/>
        </w:rPr>
        <w:t>Практическая работа:</w:t>
      </w:r>
    </w:p>
    <w:p w:rsidR="00B14E77" w:rsidRPr="00A20FF9" w:rsidRDefault="00B14E77" w:rsidP="00B14E77">
      <w:pPr>
        <w:pStyle w:val="ab"/>
        <w:spacing w:before="0" w:beforeAutospacing="0" w:after="0" w:afterAutospacing="0"/>
        <w:rPr>
          <w:b/>
          <w:i/>
          <w:iCs/>
        </w:rPr>
      </w:pPr>
      <w:r w:rsidRPr="00A20FF9">
        <w:rPr>
          <w:b/>
          <w:i/>
          <w:iCs/>
        </w:rPr>
        <w:t xml:space="preserve">в отчете необходимо описать: </w:t>
      </w:r>
    </w:p>
    <w:p w:rsidR="00370874" w:rsidRPr="003801F9" w:rsidRDefault="00370874" w:rsidP="00370874">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 xml:space="preserve">Составить план научного исследования по проблематике </w:t>
      </w:r>
      <w:r>
        <w:rPr>
          <w:sz w:val="22"/>
          <w:szCs w:val="22"/>
        </w:rPr>
        <w:t>оценка и обучение персонала</w:t>
      </w:r>
      <w:r w:rsidRPr="003801F9">
        <w:rPr>
          <w:sz w:val="22"/>
          <w:szCs w:val="22"/>
        </w:rPr>
        <w:t>, включая цель исследования задачи, объект и предмет, методы исследования.</w:t>
      </w:r>
    </w:p>
    <w:p w:rsidR="00370874" w:rsidRPr="003801F9" w:rsidRDefault="00370874" w:rsidP="00370874">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Описать применение системного подхода в гуманитарных исследованиях.</w:t>
      </w:r>
    </w:p>
    <w:p w:rsidR="00370874" w:rsidRPr="003801F9" w:rsidRDefault="00370874" w:rsidP="00370874">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 xml:space="preserve">Описать схему </w:t>
      </w:r>
      <w:r>
        <w:rPr>
          <w:sz w:val="22"/>
          <w:szCs w:val="22"/>
        </w:rPr>
        <w:t>организации труда</w:t>
      </w:r>
      <w:r w:rsidRPr="003801F9">
        <w:rPr>
          <w:sz w:val="22"/>
          <w:szCs w:val="22"/>
        </w:rPr>
        <w:t xml:space="preserve">, с детализацией нормативных документов, положений трудового права.   </w:t>
      </w:r>
    </w:p>
    <w:p w:rsidR="00207C50" w:rsidRDefault="00370874" w:rsidP="00370874">
      <w:pPr>
        <w:numPr>
          <w:ilvl w:val="0"/>
          <w:numId w:val="38"/>
        </w:numPr>
        <w:ind w:left="0" w:firstLine="0"/>
        <w:jc w:val="both"/>
        <w:rPr>
          <w:b/>
          <w:sz w:val="24"/>
          <w:szCs w:val="24"/>
        </w:rPr>
      </w:pPr>
      <w:r w:rsidRPr="003801F9">
        <w:rPr>
          <w:sz w:val="22"/>
          <w:szCs w:val="22"/>
        </w:rPr>
        <w:t>Составить графическую схему организации обучения персонала и представить пояснительную записку к ней.</w:t>
      </w:r>
    </w:p>
    <w:p w:rsidR="00207C50" w:rsidRDefault="00207C50" w:rsidP="00B14E77">
      <w:pPr>
        <w:jc w:val="center"/>
        <w:rPr>
          <w:b/>
          <w:sz w:val="24"/>
          <w:szCs w:val="24"/>
        </w:rPr>
      </w:pPr>
    </w:p>
    <w:p w:rsidR="00B14E77" w:rsidRPr="00A20FF9" w:rsidRDefault="00B14E77" w:rsidP="00B14E77">
      <w:pPr>
        <w:jc w:val="center"/>
        <w:rPr>
          <w:b/>
          <w:sz w:val="24"/>
          <w:szCs w:val="24"/>
        </w:rPr>
      </w:pPr>
      <w:r w:rsidRPr="00A20FF9">
        <w:rPr>
          <w:b/>
          <w:sz w:val="24"/>
          <w:szCs w:val="24"/>
        </w:rPr>
        <w:t>Раздел 2. Индивидуальное задание</w:t>
      </w:r>
    </w:p>
    <w:p w:rsidR="00207C50" w:rsidRPr="003801F9" w:rsidRDefault="00B14E77" w:rsidP="00207C50">
      <w:pPr>
        <w:pStyle w:val="60"/>
        <w:shd w:val="clear" w:color="auto" w:fill="auto"/>
        <w:tabs>
          <w:tab w:val="left" w:pos="1162"/>
        </w:tabs>
        <w:spacing w:line="240" w:lineRule="auto"/>
        <w:rPr>
          <w:sz w:val="22"/>
          <w:szCs w:val="22"/>
        </w:rPr>
      </w:pPr>
      <w:r w:rsidRPr="00A20FF9">
        <w:rPr>
          <w:rStyle w:val="fontstyle01"/>
          <w:rFonts w:ascii="Times New Roman" w:hAnsi="Times New Roman"/>
        </w:rPr>
        <w:t xml:space="preserve">2.1. </w:t>
      </w:r>
      <w:r w:rsidR="00207C50" w:rsidRPr="003801F9">
        <w:rPr>
          <w:color w:val="000000"/>
          <w:sz w:val="22"/>
          <w:szCs w:val="22"/>
        </w:rPr>
        <w:t xml:space="preserve">Выполнение </w:t>
      </w:r>
      <w:r w:rsidR="00207C50" w:rsidRPr="003801F9">
        <w:rPr>
          <w:sz w:val="22"/>
          <w:szCs w:val="22"/>
        </w:rPr>
        <w:t xml:space="preserve">исследовательской работы в области </w:t>
      </w:r>
      <w:r w:rsidR="00370874">
        <w:rPr>
          <w:sz w:val="22"/>
          <w:szCs w:val="22"/>
        </w:rPr>
        <w:t>организации труда, оценке и обучении</w:t>
      </w:r>
      <w:r w:rsidR="00370874" w:rsidRPr="003801F9">
        <w:rPr>
          <w:sz w:val="22"/>
          <w:szCs w:val="22"/>
        </w:rPr>
        <w:t xml:space="preserve"> персонал</w:t>
      </w:r>
      <w:r w:rsidR="00370874">
        <w:rPr>
          <w:sz w:val="22"/>
          <w:szCs w:val="22"/>
        </w:rPr>
        <w:t>а</w:t>
      </w:r>
      <w:r w:rsidR="00207C50" w:rsidRPr="003801F9">
        <w:rPr>
          <w:sz w:val="22"/>
          <w:szCs w:val="22"/>
        </w:rPr>
        <w:t>.</w:t>
      </w:r>
    </w:p>
    <w:p w:rsidR="00207C50" w:rsidRPr="003801F9" w:rsidRDefault="00207C50" w:rsidP="00207C50">
      <w:pPr>
        <w:pStyle w:val="ab"/>
        <w:spacing w:before="0" w:beforeAutospacing="0" w:after="0" w:afterAutospacing="0"/>
        <w:rPr>
          <w:i/>
          <w:iCs/>
          <w:sz w:val="22"/>
          <w:szCs w:val="22"/>
        </w:rPr>
      </w:pPr>
    </w:p>
    <w:p w:rsidR="00207C50" w:rsidRPr="003801F9" w:rsidRDefault="00207C50" w:rsidP="00207C50">
      <w:pPr>
        <w:pStyle w:val="ab"/>
        <w:spacing w:before="0" w:beforeAutospacing="0" w:after="0" w:afterAutospacing="0"/>
        <w:rPr>
          <w:i/>
          <w:iCs/>
          <w:sz w:val="22"/>
          <w:szCs w:val="22"/>
        </w:rPr>
      </w:pPr>
      <w:r w:rsidRPr="003801F9">
        <w:rPr>
          <w:i/>
          <w:iCs/>
          <w:sz w:val="22"/>
          <w:szCs w:val="22"/>
        </w:rPr>
        <w:t>Основные вопросы для наблюдения и анализа:</w:t>
      </w:r>
    </w:p>
    <w:p w:rsidR="00207C50" w:rsidRPr="003801F9" w:rsidRDefault="00207C50" w:rsidP="00207C50">
      <w:pPr>
        <w:tabs>
          <w:tab w:val="left" w:pos="709"/>
        </w:tabs>
        <w:jc w:val="both"/>
        <w:rPr>
          <w:sz w:val="22"/>
          <w:szCs w:val="22"/>
        </w:rPr>
      </w:pPr>
      <w:r w:rsidRPr="003801F9">
        <w:rPr>
          <w:rStyle w:val="fontstyle01"/>
          <w:rFonts w:ascii="Times New Roman" w:hAnsi="Times New Roman"/>
          <w:sz w:val="22"/>
          <w:szCs w:val="22"/>
        </w:rPr>
        <w:t xml:space="preserve">- </w:t>
      </w:r>
      <w:r w:rsidRPr="003801F9">
        <w:rPr>
          <w:sz w:val="22"/>
          <w:szCs w:val="22"/>
        </w:rPr>
        <w:t xml:space="preserve">ознакомление с тематикой исследовательских работ в области </w:t>
      </w:r>
      <w:r w:rsidR="00370874">
        <w:rPr>
          <w:sz w:val="22"/>
          <w:szCs w:val="22"/>
        </w:rPr>
        <w:t>организации труда, оценке и обучении</w:t>
      </w:r>
      <w:r w:rsidR="00370874" w:rsidRPr="003801F9">
        <w:rPr>
          <w:sz w:val="22"/>
          <w:szCs w:val="22"/>
        </w:rPr>
        <w:t xml:space="preserve"> персонал</w:t>
      </w:r>
      <w:r w:rsidR="00370874">
        <w:rPr>
          <w:sz w:val="22"/>
          <w:szCs w:val="22"/>
        </w:rPr>
        <w:t>а</w:t>
      </w:r>
      <w:r w:rsidR="00370874" w:rsidRPr="003801F9">
        <w:rPr>
          <w:sz w:val="22"/>
          <w:szCs w:val="22"/>
        </w:rPr>
        <w:t xml:space="preserve"> </w:t>
      </w:r>
      <w:r w:rsidRPr="003801F9">
        <w:rPr>
          <w:sz w:val="22"/>
          <w:szCs w:val="22"/>
        </w:rPr>
        <w:t>(</w:t>
      </w:r>
      <w:r w:rsidRPr="003801F9">
        <w:rPr>
          <w:i/>
          <w:sz w:val="22"/>
          <w:szCs w:val="22"/>
        </w:rPr>
        <w:t xml:space="preserve">приложение </w:t>
      </w:r>
      <w:r w:rsidR="00E71C91">
        <w:rPr>
          <w:i/>
          <w:sz w:val="22"/>
          <w:szCs w:val="22"/>
        </w:rPr>
        <w:t>И</w:t>
      </w:r>
      <w:r w:rsidRPr="003801F9">
        <w:rPr>
          <w:sz w:val="22"/>
          <w:szCs w:val="22"/>
        </w:rPr>
        <w:t xml:space="preserve">); </w:t>
      </w:r>
    </w:p>
    <w:p w:rsidR="00207C50" w:rsidRPr="003801F9" w:rsidRDefault="00207C50" w:rsidP="00207C50">
      <w:pPr>
        <w:tabs>
          <w:tab w:val="left" w:pos="709"/>
        </w:tabs>
        <w:jc w:val="both"/>
        <w:rPr>
          <w:sz w:val="22"/>
          <w:szCs w:val="22"/>
        </w:rPr>
      </w:pPr>
      <w:r w:rsidRPr="003801F9">
        <w:rPr>
          <w:sz w:val="22"/>
          <w:szCs w:val="22"/>
        </w:rPr>
        <w:t>- выбор примерной тематики предстоящей выпускной квалификационной работы;</w:t>
      </w:r>
    </w:p>
    <w:p w:rsidR="00207C50" w:rsidRPr="003801F9" w:rsidRDefault="00207C50" w:rsidP="00207C50">
      <w:pPr>
        <w:tabs>
          <w:tab w:val="left" w:pos="709"/>
        </w:tabs>
        <w:jc w:val="both"/>
        <w:rPr>
          <w:sz w:val="22"/>
          <w:szCs w:val="22"/>
        </w:rPr>
      </w:pPr>
      <w:r w:rsidRPr="003801F9">
        <w:rPr>
          <w:sz w:val="22"/>
          <w:szCs w:val="22"/>
        </w:rPr>
        <w:t>- формулирование темы ВКР, обоснование актуальности темы;</w:t>
      </w:r>
    </w:p>
    <w:p w:rsidR="00207C50" w:rsidRPr="003801F9" w:rsidRDefault="00207C50" w:rsidP="00207C50">
      <w:pPr>
        <w:pStyle w:val="ab"/>
        <w:spacing w:before="0" w:beforeAutospacing="0" w:after="0" w:afterAutospacing="0"/>
        <w:rPr>
          <w:iCs/>
          <w:sz w:val="22"/>
          <w:szCs w:val="22"/>
        </w:rPr>
      </w:pPr>
      <w:r w:rsidRPr="003801F9">
        <w:rPr>
          <w:b/>
          <w:i/>
          <w:iCs/>
          <w:sz w:val="22"/>
          <w:szCs w:val="22"/>
        </w:rPr>
        <w:t xml:space="preserve">- </w:t>
      </w:r>
      <w:r w:rsidRPr="003801F9">
        <w:rPr>
          <w:iCs/>
          <w:sz w:val="22"/>
          <w:szCs w:val="22"/>
        </w:rPr>
        <w:t>подготовка научной статьи.</w:t>
      </w:r>
    </w:p>
    <w:p w:rsidR="00B14E77" w:rsidRPr="00A20FF9" w:rsidRDefault="00B14E77" w:rsidP="00091341">
      <w:pPr>
        <w:tabs>
          <w:tab w:val="left" w:pos="1134"/>
        </w:tabs>
        <w:jc w:val="both"/>
        <w:rPr>
          <w:sz w:val="24"/>
          <w:szCs w:val="24"/>
        </w:rPr>
      </w:pPr>
    </w:p>
    <w:p w:rsidR="00B14E77" w:rsidRPr="00A20FF9" w:rsidRDefault="00B14E77" w:rsidP="00B14E77">
      <w:pPr>
        <w:pStyle w:val="ab"/>
        <w:spacing w:before="0" w:beforeAutospacing="0" w:after="0" w:afterAutospacing="0"/>
        <w:rPr>
          <w:i/>
          <w:iCs/>
        </w:rPr>
      </w:pPr>
    </w:p>
    <w:p w:rsidR="00B14E77" w:rsidRPr="00A20FF9" w:rsidRDefault="00B14E77" w:rsidP="00B14E77">
      <w:pPr>
        <w:pStyle w:val="ab"/>
        <w:spacing w:before="0" w:beforeAutospacing="0" w:after="0" w:afterAutospacing="0"/>
        <w:rPr>
          <w:b/>
          <w:i/>
          <w:iCs/>
        </w:rPr>
      </w:pPr>
      <w:r w:rsidRPr="00A20FF9">
        <w:rPr>
          <w:b/>
          <w:i/>
          <w:iCs/>
        </w:rPr>
        <w:t>Практическая работа:</w:t>
      </w:r>
    </w:p>
    <w:p w:rsidR="00B14E77" w:rsidRPr="00A20FF9" w:rsidRDefault="00B14E77" w:rsidP="00B14E77">
      <w:pPr>
        <w:pStyle w:val="ab"/>
        <w:spacing w:before="0" w:beforeAutospacing="0" w:after="0" w:afterAutospacing="0"/>
        <w:rPr>
          <w:b/>
          <w:i/>
          <w:iCs/>
        </w:rPr>
      </w:pPr>
      <w:r w:rsidRPr="00A20FF9">
        <w:rPr>
          <w:b/>
          <w:i/>
          <w:iCs/>
        </w:rPr>
        <w:t xml:space="preserve">в отчете необходимо описать: </w:t>
      </w:r>
    </w:p>
    <w:p w:rsidR="00207C50" w:rsidRPr="003801F9" w:rsidRDefault="00207C50" w:rsidP="00207C50">
      <w:pPr>
        <w:pStyle w:val="ab"/>
        <w:shd w:val="clear" w:color="auto" w:fill="FFFFFF"/>
        <w:tabs>
          <w:tab w:val="left" w:pos="567"/>
        </w:tabs>
        <w:spacing w:before="0" w:beforeAutospacing="0" w:after="0" w:afterAutospacing="0"/>
        <w:jc w:val="both"/>
        <w:rPr>
          <w:sz w:val="22"/>
          <w:szCs w:val="22"/>
        </w:rPr>
      </w:pPr>
      <w:r w:rsidRPr="003801F9">
        <w:rPr>
          <w:sz w:val="22"/>
          <w:szCs w:val="22"/>
        </w:rPr>
        <w:t xml:space="preserve">2.2.1 представить обзор литературы, по теме исследования, составить библиографический списка по теме ВКР. (нормативно-правовая база, учебники, учебные пособия, монографии, научные журналы и др.), </w:t>
      </w:r>
      <w:r w:rsidRPr="003801F9">
        <w:rPr>
          <w:i/>
          <w:sz w:val="22"/>
          <w:szCs w:val="22"/>
        </w:rPr>
        <w:t>внимание источники на иностранном языке должны быть обязательно включены в список литературы</w:t>
      </w:r>
      <w:r w:rsidRPr="003801F9">
        <w:rPr>
          <w:sz w:val="22"/>
          <w:szCs w:val="22"/>
        </w:rPr>
        <w:t>.</w:t>
      </w:r>
    </w:p>
    <w:p w:rsidR="00207C50" w:rsidRPr="003801F9" w:rsidRDefault="00207C50" w:rsidP="00207C50">
      <w:pPr>
        <w:tabs>
          <w:tab w:val="left" w:pos="709"/>
        </w:tabs>
        <w:jc w:val="both"/>
        <w:rPr>
          <w:spacing w:val="-1"/>
          <w:sz w:val="22"/>
          <w:szCs w:val="22"/>
        </w:rPr>
      </w:pPr>
      <w:r w:rsidRPr="003801F9">
        <w:rPr>
          <w:rStyle w:val="fontstyle01"/>
          <w:rFonts w:ascii="Times New Roman" w:hAnsi="Times New Roman"/>
          <w:sz w:val="22"/>
          <w:szCs w:val="22"/>
        </w:rPr>
        <w:t>2.2.2</w:t>
      </w:r>
      <w:r w:rsidRPr="003801F9">
        <w:rPr>
          <w:sz w:val="22"/>
          <w:szCs w:val="22"/>
        </w:rPr>
        <w:t xml:space="preserve"> обосновать общую концепцию научно-исследовательской работы, которая</w:t>
      </w:r>
      <w:r w:rsidRPr="003801F9">
        <w:rPr>
          <w:spacing w:val="-1"/>
          <w:sz w:val="22"/>
          <w:szCs w:val="22"/>
        </w:rPr>
        <w:t xml:space="preserve"> включает: </w:t>
      </w:r>
    </w:p>
    <w:p w:rsidR="00207C50" w:rsidRPr="003801F9" w:rsidRDefault="00207C50" w:rsidP="00207C50">
      <w:pPr>
        <w:tabs>
          <w:tab w:val="left" w:pos="851"/>
        </w:tabs>
        <w:jc w:val="both"/>
        <w:rPr>
          <w:spacing w:val="-1"/>
          <w:sz w:val="22"/>
          <w:szCs w:val="22"/>
        </w:rPr>
      </w:pPr>
      <w:r w:rsidRPr="003801F9">
        <w:rPr>
          <w:spacing w:val="-1"/>
          <w:sz w:val="22"/>
          <w:szCs w:val="22"/>
        </w:rPr>
        <w:t xml:space="preserve">- проект введения к выпускной квалификационной работе; </w:t>
      </w:r>
    </w:p>
    <w:p w:rsidR="00207C50" w:rsidRPr="003801F9" w:rsidRDefault="00207C50" w:rsidP="00207C50">
      <w:pPr>
        <w:tabs>
          <w:tab w:val="left" w:pos="851"/>
        </w:tabs>
        <w:jc w:val="both"/>
        <w:rPr>
          <w:spacing w:val="-1"/>
          <w:sz w:val="22"/>
          <w:szCs w:val="22"/>
        </w:rPr>
      </w:pPr>
      <w:r w:rsidRPr="003801F9">
        <w:rPr>
          <w:spacing w:val="-1"/>
          <w:sz w:val="22"/>
          <w:szCs w:val="22"/>
        </w:rPr>
        <w:t>- формули</w:t>
      </w:r>
      <w:r w:rsidRPr="003801F9">
        <w:rPr>
          <w:spacing w:val="-2"/>
          <w:sz w:val="22"/>
          <w:szCs w:val="22"/>
        </w:rPr>
        <w:t>ровки проблемы, цели, задач, предмета, объекта, методов и ожидаемых результа</w:t>
      </w:r>
      <w:r w:rsidRPr="003801F9">
        <w:rPr>
          <w:spacing w:val="-1"/>
          <w:sz w:val="22"/>
          <w:szCs w:val="22"/>
        </w:rPr>
        <w:t xml:space="preserve">тов исследования; </w:t>
      </w:r>
    </w:p>
    <w:p w:rsidR="00207C50" w:rsidRPr="003801F9" w:rsidRDefault="00207C50" w:rsidP="00207C50">
      <w:pPr>
        <w:tabs>
          <w:tab w:val="left" w:pos="851"/>
        </w:tabs>
        <w:jc w:val="both"/>
        <w:rPr>
          <w:spacing w:val="-1"/>
          <w:sz w:val="22"/>
          <w:szCs w:val="22"/>
        </w:rPr>
      </w:pPr>
      <w:r w:rsidRPr="003801F9">
        <w:rPr>
          <w:spacing w:val="-1"/>
          <w:sz w:val="22"/>
          <w:szCs w:val="22"/>
        </w:rPr>
        <w:t>- составление проекта оглавления (структуры) выпускной квалификационной работы,</w:t>
      </w:r>
    </w:p>
    <w:p w:rsidR="00207C50" w:rsidRPr="003801F9" w:rsidRDefault="00207C50" w:rsidP="00207C50">
      <w:pPr>
        <w:tabs>
          <w:tab w:val="left" w:pos="851"/>
        </w:tabs>
        <w:jc w:val="both"/>
        <w:rPr>
          <w:spacing w:val="-1"/>
          <w:sz w:val="22"/>
          <w:szCs w:val="22"/>
        </w:rPr>
      </w:pPr>
      <w:r w:rsidRPr="003801F9">
        <w:rPr>
          <w:sz w:val="22"/>
          <w:szCs w:val="22"/>
        </w:rPr>
        <w:t>- анализ теоретических положений по теме, систематизация информации, предварительная обработка собранных теоретических основ исследования.</w:t>
      </w:r>
    </w:p>
    <w:p w:rsidR="00A20FF9" w:rsidRDefault="00207C50" w:rsidP="00207C50">
      <w:pPr>
        <w:jc w:val="both"/>
        <w:rPr>
          <w:highlight w:val="yellow"/>
        </w:rPr>
      </w:pPr>
      <w:r w:rsidRPr="003801F9">
        <w:rPr>
          <w:rStyle w:val="fontstyle01"/>
          <w:rFonts w:ascii="Times New Roman" w:hAnsi="Times New Roman"/>
          <w:sz w:val="22"/>
          <w:szCs w:val="22"/>
        </w:rPr>
        <w:t>2.2.3</w:t>
      </w:r>
      <w:r w:rsidRPr="003801F9">
        <w:rPr>
          <w:sz w:val="22"/>
          <w:szCs w:val="22"/>
        </w:rPr>
        <w:t xml:space="preserve"> 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3801F9">
        <w:rPr>
          <w:i/>
          <w:sz w:val="22"/>
          <w:szCs w:val="22"/>
        </w:rPr>
        <w:t>на английском языке.</w:t>
      </w:r>
    </w:p>
    <w:p w:rsidR="001227E5" w:rsidRPr="00D064D6" w:rsidRDefault="001227E5" w:rsidP="00D064D6">
      <w:pPr>
        <w:jc w:val="both"/>
        <w:rPr>
          <w:sz w:val="24"/>
          <w:szCs w:val="24"/>
        </w:rPr>
      </w:pPr>
    </w:p>
    <w:p w:rsidR="0008715C" w:rsidRDefault="0008715C" w:rsidP="0037725E">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207C50">
        <w:rPr>
          <w:b/>
          <w:sz w:val="24"/>
          <w:szCs w:val="24"/>
        </w:rPr>
        <w:t>производственной</w:t>
      </w:r>
      <w:r w:rsidRPr="000556DC">
        <w:rPr>
          <w:b/>
          <w:sz w:val="24"/>
          <w:szCs w:val="24"/>
        </w:rPr>
        <w:t xml:space="preserve"> практики </w:t>
      </w:r>
      <w:r w:rsidRPr="000556DC">
        <w:rPr>
          <w:rStyle w:val="fontstyle01"/>
        </w:rPr>
        <w:t>(</w:t>
      </w:r>
      <w:r w:rsidR="00207C50">
        <w:rPr>
          <w:rStyle w:val="fontstyle01"/>
        </w:rPr>
        <w:t>научно-исследовательская работа</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lastRenderedPageBreak/>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207C50">
        <w:rPr>
          <w:sz w:val="24"/>
          <w:szCs w:val="24"/>
        </w:rPr>
        <w:t>научно-исследовательской работы</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207C50">
        <w:rPr>
          <w:sz w:val="24"/>
          <w:szCs w:val="24"/>
        </w:rPr>
        <w:t>научно-исследовательской работы</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lastRenderedPageBreak/>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207C50">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DC54CB"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7.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lastRenderedPageBreak/>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DC54CB"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DC54CB"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75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DC54CB">
        <w:rPr>
          <w:noProof/>
          <w:sz w:val="24"/>
          <w:szCs w:val="24"/>
          <w:lang w:eastAsia="ru-RU" w:bidi="ar-SA"/>
        </w:rPr>
        <w:pict>
          <v:shape id="Рисунок 3" o:spid="_x0000_i1029" type="#_x0000_t75" alt="http://doc-style.ru/pic/0.gif" style="width:15pt;height:1.5pt;visibility:visible">
            <v:imagedata r:id="rId13" o:title="0"/>
          </v:shape>
        </w:pict>
      </w:r>
      <w:r w:rsidRPr="00844848">
        <w:rPr>
          <w:sz w:val="24"/>
          <w:szCs w:val="24"/>
        </w:rPr>
        <w:t>1) текст</w:t>
      </w:r>
      <w:r w:rsidRPr="00844848">
        <w:rPr>
          <w:sz w:val="24"/>
          <w:szCs w:val="24"/>
        </w:rPr>
        <w:br/>
      </w:r>
      <w:r w:rsidR="00DC54CB">
        <w:rPr>
          <w:noProof/>
          <w:sz w:val="24"/>
          <w:szCs w:val="24"/>
          <w:lang w:eastAsia="ru-RU" w:bidi="ar-SA"/>
        </w:rPr>
        <w:pict>
          <v:shape id="_x0000_i1030" type="#_x0000_t75" alt="http://doc-style.ru/pic/0.gif" style="width:15pt;height:1.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DC54CB">
        <w:rPr>
          <w:noProof/>
          <w:sz w:val="24"/>
          <w:szCs w:val="24"/>
        </w:rPr>
      </w:r>
      <w:r w:rsidR="00DC54CB">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DC54CB">
        <w:rPr>
          <w:noProof/>
          <w:sz w:val="24"/>
          <w:szCs w:val="24"/>
        </w:rPr>
      </w:r>
      <w:r w:rsidR="00DC54CB">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DC54CB"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4.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DC54CB"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DC54CB"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составлена автором, но на основании данных из внешнего источника, </w:t>
      </w:r>
      <w:r w:rsidRPr="00844848">
        <w:rPr>
          <w:sz w:val="24"/>
          <w:szCs w:val="24"/>
        </w:rPr>
        <w:lastRenderedPageBreak/>
        <w:t>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DC54CB">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DC54CB">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DC54CB">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Постановление Правительства РФ от 17.08.2007 № 522 (ред. от 17.11.2011) «Об </w:t>
      </w:r>
      <w:r w:rsidRPr="00844848">
        <w:rPr>
          <w:rFonts w:eastAsia="Times New Roman"/>
          <w:sz w:val="24"/>
          <w:szCs w:val="24"/>
        </w:rPr>
        <w:lastRenderedPageBreak/>
        <w:t>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DC54CB">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DC54CB">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DC54CB">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DC54CB">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DC54CB">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DC54CB">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DC54CB">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087706" w:rsidRDefault="00B14E77" w:rsidP="00087706">
      <w:pPr>
        <w:numPr>
          <w:ilvl w:val="0"/>
          <w:numId w:val="1"/>
        </w:numPr>
        <w:ind w:left="0" w:right="-525" w:firstLine="0"/>
        <w:rPr>
          <w:highlight w:val="yellow"/>
        </w:rPr>
      </w:pPr>
      <w:r w:rsidRPr="00087706">
        <w:rPr>
          <w:sz w:val="24"/>
          <w:szCs w:val="24"/>
        </w:rPr>
        <w:lastRenderedPageBreak/>
        <w:t>g – темп роста дивидендов.</w:t>
      </w: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w:t>
            </w:r>
            <w:r w:rsidR="00207C50">
              <w:rPr>
                <w:b/>
              </w:rPr>
              <w:t>ий</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207C50" w:rsidP="00B92B6E">
            <w:pPr>
              <w:jc w:val="both"/>
              <w:rPr>
                <w:b/>
                <w:i/>
                <w:sz w:val="28"/>
                <w:szCs w:val="28"/>
              </w:rPr>
            </w:pPr>
            <w:r>
              <w:rPr>
                <w:b/>
                <w:i/>
                <w:sz w:val="28"/>
                <w:szCs w:val="28"/>
              </w:rPr>
              <w:t>Проект статьи</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207C50" w:rsidRDefault="00207C50" w:rsidP="00844848">
            <w:pPr>
              <w:rPr>
                <w:i/>
                <w:sz w:val="28"/>
                <w:szCs w:val="28"/>
              </w:rPr>
            </w:pPr>
          </w:p>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207C50">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087706">
        <w:rPr>
          <w:sz w:val="28"/>
          <w:szCs w:val="28"/>
        </w:rPr>
        <w:t>Научно-исследовательская работа</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w:t>
      </w:r>
      <w:r w:rsidR="00B02DCC">
        <w:rPr>
          <w:sz w:val="24"/>
          <w:szCs w:val="24"/>
        </w:rPr>
        <w:t>Организация труда, оценка и развитие персонала</w:t>
      </w:r>
      <w:r>
        <w:rPr>
          <w:sz w:val="24"/>
          <w:szCs w:val="24"/>
        </w:rPr>
        <w:t>»</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DC54CB"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2A40F6"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Pr="00860A23">
        <w:rPr>
          <w:b/>
          <w:sz w:val="28"/>
          <w:szCs w:val="28"/>
        </w:rPr>
        <w:t xml:space="preserve"> </w:t>
      </w:r>
      <w:r w:rsidR="00207C50">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w:t>
      </w:r>
      <w:r w:rsidR="00B02DCC">
        <w:rPr>
          <w:sz w:val="28"/>
          <w:szCs w:val="28"/>
        </w:rPr>
        <w:t>Организация труда, оценка и развитие персонала</w:t>
      </w:r>
      <w:r w:rsidR="00FB2F98">
        <w:rPr>
          <w:sz w:val="28"/>
          <w:szCs w:val="28"/>
        </w:rPr>
        <w:t>»</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207C50">
        <w:rPr>
          <w:sz w:val="28"/>
          <w:szCs w:val="28"/>
        </w:rPr>
        <w:t>Научно-исследовательская работа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207C50">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2A40F6" w:rsidTr="002A40F6">
        <w:tc>
          <w:tcPr>
            <w:tcW w:w="9606" w:type="dxa"/>
            <w:shd w:val="clear" w:color="auto" w:fill="auto"/>
          </w:tcPr>
          <w:p w:rsidR="002A40F6" w:rsidRPr="002A40F6" w:rsidRDefault="002A40F6"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207C50">
              <w:rPr>
                <w:b/>
              </w:rPr>
              <w:t>й</w:t>
            </w:r>
          </w:p>
        </w:tc>
      </w:tr>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jc w:val="both"/>
              <w:rPr>
                <w:b/>
                <w:i/>
                <w:sz w:val="28"/>
                <w:szCs w:val="28"/>
              </w:rPr>
            </w:pPr>
          </w:p>
        </w:tc>
      </w:tr>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jc w:val="both"/>
              <w:rPr>
                <w:b/>
                <w:i/>
                <w:sz w:val="28"/>
                <w:szCs w:val="28"/>
              </w:rPr>
            </w:pPr>
          </w:p>
        </w:tc>
      </w:tr>
      <w:tr w:rsidR="002A40F6" w:rsidRPr="002A40F6" w:rsidTr="002A40F6">
        <w:tc>
          <w:tcPr>
            <w:tcW w:w="9606" w:type="dxa"/>
            <w:shd w:val="clear" w:color="auto" w:fill="auto"/>
          </w:tcPr>
          <w:p w:rsidR="002A40F6" w:rsidRPr="00463BBD" w:rsidRDefault="002A40F6" w:rsidP="002A40F6">
            <w:pPr>
              <w:pStyle w:val="a7"/>
              <w:ind w:left="0"/>
              <w:jc w:val="both"/>
              <w:rPr>
                <w:b/>
                <w:i/>
              </w:rPr>
            </w:pPr>
          </w:p>
        </w:tc>
      </w:tr>
      <w:tr w:rsidR="002A40F6" w:rsidRPr="002A40F6" w:rsidTr="002A40F6">
        <w:tc>
          <w:tcPr>
            <w:tcW w:w="9606" w:type="dxa"/>
            <w:shd w:val="clear" w:color="auto" w:fill="auto"/>
          </w:tcPr>
          <w:p w:rsidR="002A40F6" w:rsidRPr="00463BBD" w:rsidRDefault="002A40F6" w:rsidP="002A40F6">
            <w:pPr>
              <w:pStyle w:val="a7"/>
              <w:ind w:left="0"/>
              <w:jc w:val="both"/>
              <w:rPr>
                <w:b/>
                <w:i/>
              </w:rPr>
            </w:pPr>
          </w:p>
        </w:tc>
      </w:tr>
      <w:tr w:rsidR="002A40F6" w:rsidRPr="00BD28C3" w:rsidTr="002A40F6">
        <w:tc>
          <w:tcPr>
            <w:tcW w:w="9606" w:type="dxa"/>
            <w:shd w:val="clear" w:color="auto" w:fill="auto"/>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207C50">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E71C91" w:rsidP="005A7FDF">
            <w:pPr>
              <w:pStyle w:val="ab"/>
              <w:spacing w:before="0" w:beforeAutospacing="0" w:after="0" w:afterAutospacing="0"/>
              <w:jc w:val="both"/>
              <w:rPr>
                <w:i/>
                <w:sz w:val="22"/>
                <w:szCs w:val="22"/>
              </w:rPr>
            </w:pPr>
            <w:r>
              <w:rPr>
                <w:i/>
                <w:sz w:val="22"/>
                <w:szCs w:val="22"/>
              </w:rPr>
              <w:t>Общий раздел</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463BBD" w:rsidRDefault="002A40F6" w:rsidP="005A7FDF">
            <w:pPr>
              <w:pStyle w:val="a7"/>
              <w:ind w:left="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E71C91" w:rsidP="00E71C91">
            <w:pPr>
              <w:jc w:val="both"/>
              <w:rPr>
                <w:b/>
                <w:i/>
                <w:sz w:val="22"/>
                <w:szCs w:val="22"/>
              </w:rPr>
            </w:pPr>
            <w:r>
              <w:rPr>
                <w:b/>
                <w:i/>
                <w:sz w:val="22"/>
                <w:szCs w:val="22"/>
              </w:rPr>
              <w:t>Индивидуальное задание</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lang w:val="en-US"/>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E71C91" w:rsidP="005A7FDF">
            <w:pPr>
              <w:jc w:val="both"/>
              <w:rPr>
                <w:sz w:val="22"/>
                <w:szCs w:val="22"/>
              </w:rPr>
            </w:pPr>
            <w:r>
              <w:rPr>
                <w:sz w:val="22"/>
                <w:szCs w:val="22"/>
              </w:rPr>
              <w:t>Подготовка проекта статьи</w:t>
            </w: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207C50">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207C50">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B02DCC">
        <w:rPr>
          <w:sz w:val="24"/>
          <w:szCs w:val="24"/>
          <w:u w:val="single"/>
          <w:lang w:eastAsia="ru-RU" w:bidi="ar-SA"/>
        </w:rPr>
        <w:t>Организация труда, оценка и развитие персонала</w:t>
      </w:r>
    </w:p>
    <w:p w:rsidR="00E3322B" w:rsidRPr="00BD28C3" w:rsidRDefault="00E3322B" w:rsidP="00E3322B">
      <w:pPr>
        <w:pStyle w:val="Default"/>
        <w:jc w:val="both"/>
        <w:rPr>
          <w:color w:val="auto"/>
        </w:rPr>
      </w:pPr>
      <w:r w:rsidRPr="00BD28C3">
        <w:rPr>
          <w:color w:val="auto"/>
        </w:rPr>
        <w:t xml:space="preserve">Вид практики: </w:t>
      </w:r>
      <w:r w:rsidR="00207C50">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207C50">
        <w:rPr>
          <w:sz w:val="24"/>
          <w:szCs w:val="24"/>
        </w:rPr>
        <w:t>Научно-исследовательская работа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4672C3"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E71C91">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E71C91">
              <w:rPr>
                <w:b/>
              </w:rPr>
              <w:t>й</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463BBD"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463BBD"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E71C91" w:rsidRDefault="00E71C91" w:rsidP="002A40F6">
            <w:pPr>
              <w:jc w:val="both"/>
              <w:rPr>
                <w:i/>
                <w:sz w:val="24"/>
                <w:szCs w:val="24"/>
              </w:rPr>
            </w:pPr>
            <w:r w:rsidRPr="00E71C91">
              <w:rPr>
                <w:i/>
                <w:sz w:val="24"/>
                <w:szCs w:val="24"/>
              </w:rPr>
              <w:t>Подготовка проекта статьи</w:t>
            </w: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207C50">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207C50">
        <w:rPr>
          <w:sz w:val="28"/>
          <w:szCs w:val="28"/>
        </w:rPr>
        <w:t>научно-исследовательской работы</w:t>
      </w:r>
      <w:r>
        <w:rPr>
          <w:sz w:val="28"/>
          <w:szCs w:val="28"/>
        </w:rPr>
        <w:t>)</w:t>
      </w:r>
      <w:r w:rsidR="00087706">
        <w:rPr>
          <w:sz w:val="28"/>
          <w:szCs w:val="28"/>
        </w:rPr>
        <w:t xml:space="preserve"> </w:t>
      </w:r>
      <w:r w:rsidRPr="00BB3BB3">
        <w:rPr>
          <w:sz w:val="28"/>
          <w:szCs w:val="28"/>
        </w:rPr>
        <w:t>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E71C91" w:rsidRDefault="00E71C91" w:rsidP="008D4018">
      <w:pPr>
        <w:widowControl/>
        <w:spacing w:line="384" w:lineRule="exact"/>
        <w:ind w:right="20"/>
        <w:rPr>
          <w:sz w:val="28"/>
          <w:szCs w:val="28"/>
        </w:rPr>
      </w:pPr>
    </w:p>
    <w:p w:rsidR="008D4018" w:rsidRDefault="00E71C91" w:rsidP="00E71C91">
      <w:pPr>
        <w:widowControl/>
        <w:spacing w:line="384" w:lineRule="exact"/>
        <w:ind w:right="20"/>
        <w:jc w:val="right"/>
        <w:rPr>
          <w:sz w:val="28"/>
          <w:szCs w:val="28"/>
        </w:rPr>
      </w:pPr>
      <w:r>
        <w:rPr>
          <w:sz w:val="28"/>
          <w:szCs w:val="28"/>
        </w:rPr>
        <w:br w:type="page"/>
        <w:t>Приложение И</w:t>
      </w:r>
    </w:p>
    <w:p w:rsidR="00E71C91" w:rsidRDefault="00E71C91" w:rsidP="008D4018">
      <w:pPr>
        <w:widowControl/>
        <w:spacing w:line="384" w:lineRule="exact"/>
        <w:ind w:right="20"/>
        <w:rPr>
          <w:sz w:val="28"/>
          <w:szCs w:val="28"/>
        </w:rPr>
      </w:pPr>
    </w:p>
    <w:p w:rsidR="00742D1A" w:rsidRDefault="00E71C91" w:rsidP="00742D1A">
      <w:pPr>
        <w:ind w:firstLine="567"/>
        <w:jc w:val="center"/>
        <w:rPr>
          <w:sz w:val="28"/>
          <w:szCs w:val="28"/>
        </w:rPr>
      </w:pPr>
      <w:r w:rsidRPr="00340F97">
        <w:rPr>
          <w:sz w:val="28"/>
          <w:szCs w:val="28"/>
        </w:rPr>
        <w:t>Тематика исследовательских работ</w:t>
      </w:r>
    </w:p>
    <w:p w:rsidR="00742D1A" w:rsidRDefault="00742D1A" w:rsidP="00742D1A">
      <w:pPr>
        <w:ind w:firstLine="567"/>
        <w:jc w:val="center"/>
        <w:rPr>
          <w:sz w:val="28"/>
          <w:szCs w:val="28"/>
        </w:rPr>
      </w:pP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Адаптация системы профессионального образования к потребностям рынка труда.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Аудит персонала на предприятиях.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Влияние трудовой мотивации на эффективность труда.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Влияние условий труда на эффективность трудового процесса.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Внутрифирменное обучение в системе управления персоналом в организации.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Деструктивная мотивация и способы ее ограничения.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Инвестиции в образование и профессионально-квалификационное развитие рабочей силы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Использование детекторов лжи и других технических средств при оценке кадров.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Использование результатов деловой оценки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lang w:eastAsia="en-US"/>
        </w:rPr>
      </w:pPr>
      <w:r>
        <w:rPr>
          <w:sz w:val="24"/>
          <w:szCs w:val="24"/>
        </w:rPr>
        <w:t>Компетентностный подход в развитии персонала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Межведомственная ротация государственных служащих: возможности и ограничения.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Менторинг (наставничество) как технология развития персонала.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Методы обеспечения конкурентоспособности работников на рынке труда.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Моделирование эффективного лидерства в управлении персоналом с помощью нейролингвистического программирования (НЛП).</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Нетрадиционные методы оценки персонала: целесообразность применения при отборе государственных служащих. </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Организация непрерывного потока соискателей в системе подбора персонала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Организация оплаты и стимулирования труда в бюджетной сфере.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проведения аттестации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lang w:eastAsia="en-US"/>
        </w:rPr>
      </w:pPr>
      <w:r>
        <w:rPr>
          <w:sz w:val="24"/>
          <w:szCs w:val="24"/>
        </w:rPr>
        <w:t>Организация профессиональной подготовки и повышения квалификации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Организация профессионально-квалификационного развития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процесса деловой оценки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lang w:eastAsia="en-US"/>
        </w:rPr>
      </w:pPr>
      <w:r>
        <w:rPr>
          <w:sz w:val="24"/>
          <w:szCs w:val="24"/>
        </w:rPr>
        <w:t>Организация процесса управления карьерой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Организация работы по адаптации и закреплению молодых специалистов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системы непрерывного обучения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системы развития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Организация стимулирования персонала свободным временем.</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Организация стратегического контроллинга персонала на предприятии.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Основные направления мотивации труда в организации.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Оценка результатов обучения и их использование в процессе развития персонала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Оценка труда персонала в современных социально-экономических условиях.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Оценочные процедуры в управлении персоналом</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Построение карт развития карьер сотрудников в коммерческих организациях.</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Применение методов анализа трудовых показателей при оценке эффективности деятельности предприятия.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Применение научной организации труда в современных коммерческих компаниях.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Проектирование взаимосвязей кадровой службы с другими подразделениями оргструктуры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Профессиональное обучение персонала в государственных учреждениях. </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Пути совершенствования организации труда в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Развитие направлений охраны труда на предприятии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документационного обеспечения при регламентации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и использование инструментария первичного развития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и использование требований организации-работодателя к персоналу.</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кадрового документооборота при найме (аттестации, деловой оценке) персонала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lang w:eastAsia="en-US"/>
        </w:rPr>
      </w:pPr>
      <w:r>
        <w:rPr>
          <w:sz w:val="24"/>
          <w:szCs w:val="24"/>
          <w:shd w:val="clear" w:color="auto" w:fill="FFFFFF"/>
        </w:rPr>
        <w:t xml:space="preserve">Разработка организационной кадровой стратегии: задачи и методы аналитической деятельности. </w:t>
      </w:r>
    </w:p>
    <w:p w:rsidR="00742D1A" w:rsidRDefault="00742D1A" w:rsidP="00742D1A">
      <w:pPr>
        <w:pStyle w:val="a7"/>
        <w:widowControl/>
        <w:numPr>
          <w:ilvl w:val="0"/>
          <w:numId w:val="41"/>
        </w:numPr>
        <w:shd w:val="clear" w:color="auto" w:fill="FFFFFF"/>
        <w:tabs>
          <w:tab w:val="left" w:pos="709"/>
        </w:tabs>
        <w:suppressAutoHyphens w:val="0"/>
        <w:ind w:left="0" w:right="0" w:firstLine="0"/>
        <w:contextualSpacing/>
        <w:jc w:val="both"/>
        <w:rPr>
          <w:rFonts w:eastAsia="Times New Roman"/>
          <w:sz w:val="24"/>
          <w:szCs w:val="24"/>
          <w:lang w:eastAsia="ru-RU"/>
        </w:rPr>
      </w:pPr>
      <w:r>
        <w:rPr>
          <w:rFonts w:eastAsia="Times New Roman"/>
          <w:sz w:val="24"/>
          <w:szCs w:val="24"/>
          <w:lang w:eastAsia="ru-RU"/>
        </w:rPr>
        <w:t>Разработка организационной структуры системы управления персоналом.</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 адаптации для различных категорий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программы диагностики и профилактики профессионального выгорания сотрудников предприятия.</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программы закрепления молодых специалистов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внедрения оценки персонала на основе компетентностного подхода.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использования «оценочных центров»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оценки персонала на основе методики «360º».</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оценки эффективности системы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проекта развития профориентации и трудовой адаптации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процесса организационно-методической подготовки деловой оценки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регламентирующих документов при обеспечении безопасности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системы оплаты труда персонала организации с учетом квалификационных факторов.</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системы стимулирования инновационной активности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Разработка содержания труда персонала определенных категорий и его использование в кадровом планировании.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использования форм и методов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нормативно-методического и документационного обеспечения системы нематериального стимулирования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и условий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работы по нормированию труда на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рабочих мест на основе аттестации и ра</w:t>
      </w:r>
      <w:r>
        <w:rPr>
          <w:sz w:val="24"/>
          <w:szCs w:val="24"/>
          <w:lang w:eastAsia="ru-RU"/>
        </w:rPr>
        <w:softHyphen/>
        <w:t>ционализации.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рабочих мест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труда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оценки результатов деятельности подразделений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планирования и оценки затрат на персонал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процесса контроля за работой с кадровым резервом.</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процесса нормирования труда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развития персонала организации на основе технологии коучинга.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Совершенствование системы найма в организации. </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Совершенствование системы обучения технического персонала</w:t>
      </w:r>
    </w:p>
    <w:p w:rsidR="00742D1A"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Совершенствование системы оценки персонала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технологии подготовки и реализации обучения персонала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технологии поиска персонала на  основе создания базы данных претендентов и вакансий.</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деловой карьерой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кадровым резервом для замещения руководящих должностей в организации.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управления социальным развитием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Совершенствование условий труда на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Совершенствование  организации труда персонала на малом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Создание системы оценки  затрат на персонал с использованием информационных технологий.</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Сокращение затрат на персонал путем аутстаффинга.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Социально – экономические показатели состояния условий охраны труда на предприятии.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shd w:val="clear" w:color="auto" w:fill="FFFFFF"/>
        </w:rPr>
      </w:pPr>
      <w:r>
        <w:rPr>
          <w:sz w:val="24"/>
          <w:szCs w:val="24"/>
          <w:shd w:val="clear" w:color="auto" w:fill="FFFFFF"/>
        </w:rPr>
        <w:t xml:space="preserve">Способы нейтрализации нежелательного влияния неформальных лидеров в организации. </w:t>
      </w:r>
    </w:p>
    <w:p w:rsidR="00742D1A" w:rsidRPr="002A64D4" w:rsidRDefault="00742D1A"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Управление деловой карьерой персонала</w:t>
      </w:r>
    </w:p>
    <w:p w:rsidR="002A64D4" w:rsidRDefault="002A64D4" w:rsidP="00742D1A">
      <w:pPr>
        <w:pStyle w:val="a7"/>
        <w:widowControl/>
        <w:numPr>
          <w:ilvl w:val="0"/>
          <w:numId w:val="41"/>
        </w:numPr>
        <w:tabs>
          <w:tab w:val="left" w:pos="709"/>
        </w:tabs>
        <w:suppressAutoHyphens w:val="0"/>
        <w:ind w:left="0" w:right="0" w:firstLine="0"/>
        <w:contextualSpacing/>
        <w:jc w:val="both"/>
        <w:rPr>
          <w:sz w:val="24"/>
          <w:szCs w:val="24"/>
        </w:rPr>
      </w:pPr>
      <w:r>
        <w:rPr>
          <w:sz w:val="24"/>
          <w:szCs w:val="24"/>
        </w:rPr>
        <w:t>Управление кадровыми рисками.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bCs/>
          <w:sz w:val="24"/>
          <w:szCs w:val="24"/>
        </w:rPr>
        <w:t>Управление карьерой сотрудников в организациях с развитой корпоративной культурой</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и оценка эффективности затрат на персонал организации</w:t>
      </w:r>
    </w:p>
    <w:p w:rsidR="00742D1A" w:rsidRDefault="00742D1A" w:rsidP="00742D1A">
      <w:pPr>
        <w:pStyle w:val="a7"/>
        <w:widowControl/>
        <w:numPr>
          <w:ilvl w:val="0"/>
          <w:numId w:val="41"/>
        </w:numPr>
        <w:shd w:val="clear" w:color="auto" w:fill="FFFFFF"/>
        <w:tabs>
          <w:tab w:val="left" w:pos="709"/>
        </w:tabs>
        <w:suppressAutoHyphens w:val="0"/>
        <w:ind w:left="0" w:right="0" w:firstLine="0"/>
        <w:contextualSpacing/>
        <w:jc w:val="both"/>
        <w:rPr>
          <w:rFonts w:eastAsia="Times New Roman"/>
          <w:sz w:val="24"/>
          <w:szCs w:val="24"/>
          <w:lang w:eastAsia="ru-RU"/>
        </w:rPr>
      </w:pPr>
      <w:r>
        <w:rPr>
          <w:sz w:val="24"/>
          <w:szCs w:val="24"/>
          <w:shd w:val="clear" w:color="auto" w:fill="FFFFFF"/>
        </w:rPr>
        <w:t>Формирование кадрового резерва организации: инструменты отбора, обучение, оценка готовности.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корпоративных профессиональных стандартов рабочих мест.</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лояльности молодых специалистов на предприятии</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модели дистанционного обучения персонала.</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модели компетенций для оценки/развития персонала организации.</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Формирование системы организации и нормирования труда на предприятии. </w:t>
      </w:r>
    </w:p>
    <w:p w:rsidR="00742D1A" w:rsidRDefault="00742D1A" w:rsidP="00742D1A">
      <w:pPr>
        <w:widowControl/>
        <w:numPr>
          <w:ilvl w:val="0"/>
          <w:numId w:val="41"/>
        </w:numPr>
        <w:shd w:val="clear" w:color="auto" w:fill="FFFFFF"/>
        <w:tabs>
          <w:tab w:val="left" w:pos="709"/>
        </w:tabs>
        <w:suppressAutoHyphens w:val="0"/>
        <w:autoSpaceDE/>
        <w:ind w:left="0" w:firstLine="0"/>
        <w:jc w:val="both"/>
        <w:rPr>
          <w:sz w:val="24"/>
          <w:szCs w:val="24"/>
          <w:lang w:eastAsia="ru-RU"/>
        </w:rPr>
      </w:pPr>
      <w:r>
        <w:rPr>
          <w:sz w:val="24"/>
          <w:szCs w:val="24"/>
          <w:lang w:eastAsia="ru-RU"/>
        </w:rPr>
        <w:t>Формирование системы планирования деловой карьеры персонала.</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lang w:eastAsia="en-US"/>
        </w:rPr>
      </w:pPr>
      <w:r>
        <w:rPr>
          <w:sz w:val="24"/>
          <w:szCs w:val="24"/>
        </w:rPr>
        <w:t xml:space="preserve">Формирование социальной ответственности бизнеса перед обществом </w:t>
      </w:r>
    </w:p>
    <w:p w:rsid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Экономические аспекты организации труда на предприятии. </w:t>
      </w:r>
    </w:p>
    <w:p w:rsidR="00742D1A" w:rsidRPr="00742D1A" w:rsidRDefault="00742D1A" w:rsidP="00742D1A">
      <w:pPr>
        <w:pStyle w:val="a7"/>
        <w:widowControl/>
        <w:numPr>
          <w:ilvl w:val="0"/>
          <w:numId w:val="41"/>
        </w:numPr>
        <w:tabs>
          <w:tab w:val="left" w:pos="709"/>
        </w:tabs>
        <w:suppressAutoHyphens w:val="0"/>
        <w:ind w:left="0" w:right="0" w:firstLine="0"/>
        <w:contextualSpacing/>
        <w:rPr>
          <w:sz w:val="24"/>
          <w:szCs w:val="24"/>
        </w:rPr>
      </w:pPr>
      <w:r>
        <w:rPr>
          <w:sz w:val="24"/>
          <w:szCs w:val="24"/>
        </w:rPr>
        <w:t xml:space="preserve">Экономические мероприятия по обеспечению охраны труда на предприятии </w:t>
      </w:r>
    </w:p>
    <w:p w:rsidR="00F9167F" w:rsidRPr="0026216F" w:rsidRDefault="00F9167F" w:rsidP="00742D1A">
      <w:pPr>
        <w:pStyle w:val="a7"/>
        <w:tabs>
          <w:tab w:val="left" w:pos="0"/>
          <w:tab w:val="left" w:pos="567"/>
        </w:tabs>
        <w:suppressAutoHyphens w:val="0"/>
        <w:autoSpaceDE w:val="0"/>
        <w:autoSpaceDN w:val="0"/>
        <w:ind w:left="0" w:right="0"/>
        <w:jc w:val="both"/>
        <w:rPr>
          <w:sz w:val="24"/>
          <w:szCs w:val="24"/>
        </w:rPr>
      </w:pPr>
    </w:p>
    <w:p w:rsidR="00E71C91" w:rsidRPr="00E71C91" w:rsidRDefault="00E71C91" w:rsidP="00F9167F">
      <w:pPr>
        <w:pStyle w:val="a7"/>
        <w:tabs>
          <w:tab w:val="left" w:pos="0"/>
          <w:tab w:val="left" w:pos="567"/>
        </w:tabs>
        <w:suppressAutoHyphens w:val="0"/>
        <w:autoSpaceDE w:val="0"/>
        <w:autoSpaceDN w:val="0"/>
        <w:spacing w:before="1"/>
        <w:ind w:left="0" w:right="0"/>
        <w:jc w:val="both"/>
        <w:rPr>
          <w:sz w:val="23"/>
          <w:szCs w:val="23"/>
        </w:rPr>
      </w:pPr>
    </w:p>
    <w:sectPr w:rsidR="00E71C91" w:rsidRPr="00E71C91"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3C5" w:rsidRDefault="006B53C5" w:rsidP="00E6065B">
      <w:r>
        <w:separator/>
      </w:r>
    </w:p>
  </w:endnote>
  <w:endnote w:type="continuationSeparator" w:id="0">
    <w:p w:rsidR="006B53C5" w:rsidRDefault="006B53C5"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F6" w:rsidRDefault="00DC54CB">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3C5" w:rsidRDefault="006B53C5" w:rsidP="00E6065B">
      <w:r>
        <w:separator/>
      </w:r>
    </w:p>
  </w:footnote>
  <w:footnote w:type="continuationSeparator" w:id="0">
    <w:p w:rsidR="006B53C5" w:rsidRDefault="006B53C5" w:rsidP="00E6065B">
      <w:r>
        <w:continuationSeparator/>
      </w:r>
    </w:p>
  </w:footnote>
  <w:footnote w:id="1">
    <w:p w:rsidR="002A40F6" w:rsidRPr="007F44BD" w:rsidRDefault="002A40F6">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C379F9"/>
    <w:multiLevelType w:val="hybridMultilevel"/>
    <w:tmpl w:val="12383DB6"/>
    <w:lvl w:ilvl="0" w:tplc="FCDC2ED0">
      <w:start w:val="1"/>
      <w:numFmt w:val="decimal"/>
      <w:lvlText w:val="%1."/>
      <w:lvlJc w:val="left"/>
      <w:pPr>
        <w:ind w:left="644"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3650A84"/>
    <w:multiLevelType w:val="hybridMultilevel"/>
    <w:tmpl w:val="A1082538"/>
    <w:lvl w:ilvl="0" w:tplc="4B5C6690">
      <w:start w:val="1"/>
      <w:numFmt w:val="decimal"/>
      <w:lvlText w:val="%1."/>
      <w:lvlJc w:val="left"/>
      <w:pPr>
        <w:ind w:left="927"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1"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1"/>
  </w:num>
  <w:num w:numId="5">
    <w:abstractNumId w:val="33"/>
  </w:num>
  <w:num w:numId="6">
    <w:abstractNumId w:val="32"/>
  </w:num>
  <w:num w:numId="7">
    <w:abstractNumId w:val="12"/>
  </w:num>
  <w:num w:numId="8">
    <w:abstractNumId w:val="6"/>
  </w:num>
  <w:num w:numId="9">
    <w:abstractNumId w:val="38"/>
  </w:num>
  <w:num w:numId="10">
    <w:abstractNumId w:val="30"/>
  </w:num>
  <w:num w:numId="11">
    <w:abstractNumId w:val="21"/>
  </w:num>
  <w:num w:numId="12">
    <w:abstractNumId w:val="35"/>
  </w:num>
  <w:num w:numId="13">
    <w:abstractNumId w:val="39"/>
  </w:num>
  <w:num w:numId="14">
    <w:abstractNumId w:val="41"/>
  </w:num>
  <w:num w:numId="15">
    <w:abstractNumId w:val="5"/>
  </w:num>
  <w:num w:numId="16">
    <w:abstractNumId w:val="40"/>
  </w:num>
  <w:num w:numId="17">
    <w:abstractNumId w:val="0"/>
  </w:num>
  <w:num w:numId="18">
    <w:abstractNumId w:val="34"/>
  </w:num>
  <w:num w:numId="19">
    <w:abstractNumId w:val="10"/>
  </w:num>
  <w:num w:numId="20">
    <w:abstractNumId w:val="0"/>
  </w:num>
  <w:num w:numId="21">
    <w:abstractNumId w:val="28"/>
  </w:num>
  <w:num w:numId="22">
    <w:abstractNumId w:val="16"/>
    <w:lvlOverride w:ilvl="0">
      <w:startOverride w:val="1"/>
    </w:lvlOverride>
  </w:num>
  <w:num w:numId="23">
    <w:abstractNumId w:val="26"/>
  </w:num>
  <w:num w:numId="24">
    <w:abstractNumId w:val="27"/>
  </w:num>
  <w:num w:numId="25">
    <w:abstractNumId w:val="14"/>
  </w:num>
  <w:num w:numId="26">
    <w:abstractNumId w:val="9"/>
  </w:num>
  <w:num w:numId="27">
    <w:abstractNumId w:val="17"/>
  </w:num>
  <w:num w:numId="28">
    <w:abstractNumId w:val="18"/>
  </w:num>
  <w:num w:numId="29">
    <w:abstractNumId w:val="15"/>
  </w:num>
  <w:num w:numId="30">
    <w:abstractNumId w:val="37"/>
  </w:num>
  <w:num w:numId="31">
    <w:abstractNumId w:val="7"/>
  </w:num>
  <w:num w:numId="32">
    <w:abstractNumId w:val="36"/>
  </w:num>
  <w:num w:numId="33">
    <w:abstractNumId w:val="19"/>
  </w:num>
  <w:num w:numId="34">
    <w:abstractNumId w:val="20"/>
  </w:num>
  <w:num w:numId="35">
    <w:abstractNumId w:val="22"/>
  </w:num>
  <w:num w:numId="36">
    <w:abstractNumId w:val="24"/>
  </w:num>
  <w:num w:numId="37">
    <w:abstractNumId w:val="25"/>
  </w:num>
  <w:num w:numId="38">
    <w:abstractNumId w:val="23"/>
  </w:num>
  <w:num w:numId="39">
    <w:abstractNumId w:val="13"/>
  </w:num>
  <w:num w:numId="40">
    <w:abstractNumId w:val="8"/>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556DC"/>
    <w:rsid w:val="00072B81"/>
    <w:rsid w:val="00081CD3"/>
    <w:rsid w:val="0008715C"/>
    <w:rsid w:val="00087706"/>
    <w:rsid w:val="00091341"/>
    <w:rsid w:val="00092D79"/>
    <w:rsid w:val="000949ED"/>
    <w:rsid w:val="000A2F79"/>
    <w:rsid w:val="000A359D"/>
    <w:rsid w:val="000C25A8"/>
    <w:rsid w:val="000C32A3"/>
    <w:rsid w:val="000E11B8"/>
    <w:rsid w:val="000F774F"/>
    <w:rsid w:val="00117269"/>
    <w:rsid w:val="001227E5"/>
    <w:rsid w:val="00127921"/>
    <w:rsid w:val="00145E3B"/>
    <w:rsid w:val="0015077E"/>
    <w:rsid w:val="00151D3B"/>
    <w:rsid w:val="001703EB"/>
    <w:rsid w:val="0017699D"/>
    <w:rsid w:val="0018211E"/>
    <w:rsid w:val="001B1068"/>
    <w:rsid w:val="001B24C0"/>
    <w:rsid w:val="001C13DB"/>
    <w:rsid w:val="001E3497"/>
    <w:rsid w:val="001E5499"/>
    <w:rsid w:val="001F5220"/>
    <w:rsid w:val="0020736F"/>
    <w:rsid w:val="00207C50"/>
    <w:rsid w:val="00231F4F"/>
    <w:rsid w:val="00235064"/>
    <w:rsid w:val="00236B9F"/>
    <w:rsid w:val="002370A6"/>
    <w:rsid w:val="002441E3"/>
    <w:rsid w:val="002505BC"/>
    <w:rsid w:val="00255DAC"/>
    <w:rsid w:val="00257003"/>
    <w:rsid w:val="0028296E"/>
    <w:rsid w:val="002A40F6"/>
    <w:rsid w:val="002A64D4"/>
    <w:rsid w:val="002B49C6"/>
    <w:rsid w:val="002E3152"/>
    <w:rsid w:val="00313B70"/>
    <w:rsid w:val="003153B8"/>
    <w:rsid w:val="00331535"/>
    <w:rsid w:val="00335893"/>
    <w:rsid w:val="0034156F"/>
    <w:rsid w:val="00370874"/>
    <w:rsid w:val="003731B9"/>
    <w:rsid w:val="0037725E"/>
    <w:rsid w:val="0038669B"/>
    <w:rsid w:val="003901BD"/>
    <w:rsid w:val="00397990"/>
    <w:rsid w:val="003A346A"/>
    <w:rsid w:val="003B1C6C"/>
    <w:rsid w:val="003C3806"/>
    <w:rsid w:val="003E5301"/>
    <w:rsid w:val="003E64D8"/>
    <w:rsid w:val="003F2108"/>
    <w:rsid w:val="00407500"/>
    <w:rsid w:val="00420767"/>
    <w:rsid w:val="00430CAA"/>
    <w:rsid w:val="004318C2"/>
    <w:rsid w:val="00450E52"/>
    <w:rsid w:val="00463172"/>
    <w:rsid w:val="00463BBD"/>
    <w:rsid w:val="00464B77"/>
    <w:rsid w:val="00464CA3"/>
    <w:rsid w:val="004672C3"/>
    <w:rsid w:val="004A0430"/>
    <w:rsid w:val="004C53A6"/>
    <w:rsid w:val="004D212B"/>
    <w:rsid w:val="004E1F54"/>
    <w:rsid w:val="00532D4D"/>
    <w:rsid w:val="00534190"/>
    <w:rsid w:val="0054170E"/>
    <w:rsid w:val="005436E4"/>
    <w:rsid w:val="005552EF"/>
    <w:rsid w:val="00581F8F"/>
    <w:rsid w:val="0059284F"/>
    <w:rsid w:val="005A7FDF"/>
    <w:rsid w:val="005B3E80"/>
    <w:rsid w:val="005B5141"/>
    <w:rsid w:val="005C669F"/>
    <w:rsid w:val="005D2CF5"/>
    <w:rsid w:val="00605EF8"/>
    <w:rsid w:val="00620F27"/>
    <w:rsid w:val="00620F92"/>
    <w:rsid w:val="00634560"/>
    <w:rsid w:val="006402BB"/>
    <w:rsid w:val="00655819"/>
    <w:rsid w:val="00660B34"/>
    <w:rsid w:val="00661AA6"/>
    <w:rsid w:val="006779E2"/>
    <w:rsid w:val="006829B2"/>
    <w:rsid w:val="006852B6"/>
    <w:rsid w:val="006A2CE6"/>
    <w:rsid w:val="006A42FB"/>
    <w:rsid w:val="006B2172"/>
    <w:rsid w:val="006B31FD"/>
    <w:rsid w:val="006B53C5"/>
    <w:rsid w:val="006B60D5"/>
    <w:rsid w:val="006C71BC"/>
    <w:rsid w:val="006D0376"/>
    <w:rsid w:val="006D09B2"/>
    <w:rsid w:val="006D350A"/>
    <w:rsid w:val="006D4023"/>
    <w:rsid w:val="00703026"/>
    <w:rsid w:val="00707C97"/>
    <w:rsid w:val="007258A5"/>
    <w:rsid w:val="00727507"/>
    <w:rsid w:val="00727957"/>
    <w:rsid w:val="00741DCC"/>
    <w:rsid w:val="00742D1A"/>
    <w:rsid w:val="007529D7"/>
    <w:rsid w:val="007559DB"/>
    <w:rsid w:val="00781C09"/>
    <w:rsid w:val="00784727"/>
    <w:rsid w:val="00784941"/>
    <w:rsid w:val="007A0DEA"/>
    <w:rsid w:val="007A68BA"/>
    <w:rsid w:val="007A6C51"/>
    <w:rsid w:val="007B6576"/>
    <w:rsid w:val="007F44BD"/>
    <w:rsid w:val="007F7721"/>
    <w:rsid w:val="0081107B"/>
    <w:rsid w:val="00812215"/>
    <w:rsid w:val="00820990"/>
    <w:rsid w:val="0083420A"/>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204EE"/>
    <w:rsid w:val="0092167B"/>
    <w:rsid w:val="00923DCB"/>
    <w:rsid w:val="00956A93"/>
    <w:rsid w:val="00977937"/>
    <w:rsid w:val="009A1334"/>
    <w:rsid w:val="009A2485"/>
    <w:rsid w:val="009B37F8"/>
    <w:rsid w:val="009C38BF"/>
    <w:rsid w:val="009C599F"/>
    <w:rsid w:val="009C618B"/>
    <w:rsid w:val="009E19C7"/>
    <w:rsid w:val="00A1462C"/>
    <w:rsid w:val="00A20FF9"/>
    <w:rsid w:val="00A25EA9"/>
    <w:rsid w:val="00A4010D"/>
    <w:rsid w:val="00A47015"/>
    <w:rsid w:val="00A5768C"/>
    <w:rsid w:val="00A74000"/>
    <w:rsid w:val="00A835D0"/>
    <w:rsid w:val="00A91D14"/>
    <w:rsid w:val="00A92218"/>
    <w:rsid w:val="00AC4D6E"/>
    <w:rsid w:val="00AC6857"/>
    <w:rsid w:val="00AD112C"/>
    <w:rsid w:val="00AD3ADA"/>
    <w:rsid w:val="00AD605D"/>
    <w:rsid w:val="00AD6A5A"/>
    <w:rsid w:val="00AD6DA1"/>
    <w:rsid w:val="00B02DCC"/>
    <w:rsid w:val="00B14E77"/>
    <w:rsid w:val="00B15AFB"/>
    <w:rsid w:val="00B67D66"/>
    <w:rsid w:val="00B75B3F"/>
    <w:rsid w:val="00B92B6E"/>
    <w:rsid w:val="00B964EE"/>
    <w:rsid w:val="00BC4BC6"/>
    <w:rsid w:val="00BD28C3"/>
    <w:rsid w:val="00C00A3D"/>
    <w:rsid w:val="00C01BCF"/>
    <w:rsid w:val="00C0635A"/>
    <w:rsid w:val="00C101A8"/>
    <w:rsid w:val="00C13176"/>
    <w:rsid w:val="00C16F54"/>
    <w:rsid w:val="00C21B1B"/>
    <w:rsid w:val="00C257D2"/>
    <w:rsid w:val="00C31193"/>
    <w:rsid w:val="00C7414F"/>
    <w:rsid w:val="00C835D7"/>
    <w:rsid w:val="00C95481"/>
    <w:rsid w:val="00CB025D"/>
    <w:rsid w:val="00CC7510"/>
    <w:rsid w:val="00CF70A2"/>
    <w:rsid w:val="00CF74BB"/>
    <w:rsid w:val="00D010C3"/>
    <w:rsid w:val="00D02843"/>
    <w:rsid w:val="00D064D6"/>
    <w:rsid w:val="00D129A3"/>
    <w:rsid w:val="00D31912"/>
    <w:rsid w:val="00D42A61"/>
    <w:rsid w:val="00D446ED"/>
    <w:rsid w:val="00D50245"/>
    <w:rsid w:val="00D51DEF"/>
    <w:rsid w:val="00D7153E"/>
    <w:rsid w:val="00D87E1F"/>
    <w:rsid w:val="00D91636"/>
    <w:rsid w:val="00DC4F72"/>
    <w:rsid w:val="00DC54CB"/>
    <w:rsid w:val="00DF2D91"/>
    <w:rsid w:val="00E005A0"/>
    <w:rsid w:val="00E04CCB"/>
    <w:rsid w:val="00E1249D"/>
    <w:rsid w:val="00E15108"/>
    <w:rsid w:val="00E23CA0"/>
    <w:rsid w:val="00E325D0"/>
    <w:rsid w:val="00E3322B"/>
    <w:rsid w:val="00E33254"/>
    <w:rsid w:val="00E4705C"/>
    <w:rsid w:val="00E54F45"/>
    <w:rsid w:val="00E6065B"/>
    <w:rsid w:val="00E71C91"/>
    <w:rsid w:val="00E904EA"/>
    <w:rsid w:val="00EA182B"/>
    <w:rsid w:val="00EA3C5B"/>
    <w:rsid w:val="00EA3FF1"/>
    <w:rsid w:val="00EA7C9A"/>
    <w:rsid w:val="00ED7A5F"/>
    <w:rsid w:val="00EE4331"/>
    <w:rsid w:val="00F056A8"/>
    <w:rsid w:val="00F25EF9"/>
    <w:rsid w:val="00F3221A"/>
    <w:rsid w:val="00F40E05"/>
    <w:rsid w:val="00F53F9D"/>
    <w:rsid w:val="00F67068"/>
    <w:rsid w:val="00F776EB"/>
    <w:rsid w:val="00F9167F"/>
    <w:rsid w:val="00F923B1"/>
    <w:rsid w:val="00FA7F56"/>
    <w:rsid w:val="00FB2F98"/>
    <w:rsid w:val="00FB7AAC"/>
    <w:rsid w:val="00FC6126"/>
    <w:rsid w:val="00FD49DD"/>
    <w:rsid w:val="00FE091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rPr>
  </w:style>
  <w:style w:type="paragraph" w:styleId="a9">
    <w:name w:val="footer"/>
    <w:basedOn w:val="a"/>
    <w:link w:val="aa"/>
    <w:uiPriority w:val="99"/>
    <w:rsid w:val="00A4010D"/>
    <w:pPr>
      <w:suppressLineNumbers/>
      <w:tabs>
        <w:tab w:val="center" w:pos="4153"/>
        <w:tab w:val="right" w:pos="8306"/>
      </w:tabs>
    </w:p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0C25A8"/>
    <w:rPr>
      <w:rFonts w:ascii="TimesNewRomanPS-BoldMT" w:hAnsi="TimesNewRomanPS-BoldMT" w:hint="default"/>
      <w:b/>
      <w:bCs/>
      <w:i w:val="0"/>
      <w:iCs w:val="0"/>
      <w:color w:val="000000"/>
      <w:sz w:val="24"/>
      <w:szCs w:val="24"/>
    </w:rPr>
  </w:style>
  <w:style w:type="character" w:customStyle="1" w:styleId="fontstyle21">
    <w:name w:val="fontstyle21"/>
    <w:basedOn w:val="a0"/>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table" w:customStyle="1" w:styleId="120">
    <w:name w:val="Сетка таблицы12"/>
    <w:basedOn w:val="a1"/>
    <w:rsid w:val="0020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locked/>
    <w:rsid w:val="00E71C91"/>
    <w:rPr>
      <w:rFonts w:ascii="Times New Roman" w:hAnsi="Times New Roman"/>
      <w:sz w:val="28"/>
      <w:szCs w:val="28"/>
      <w:lang w:eastAsia="hi-IN" w:bidi="hi-IN"/>
    </w:rPr>
  </w:style>
  <w:style w:type="character" w:styleId="aff4">
    <w:name w:val="Unresolved Mention"/>
    <w:basedOn w:val="a0"/>
    <w:uiPriority w:val="99"/>
    <w:semiHidden/>
    <w:unhideWhenUsed/>
    <w:rsid w:val="00DC5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043948289">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693BB7C-5555-48FF-8F8A-574DCDE3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10847</Words>
  <Characters>61829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72531</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8</cp:revision>
  <cp:lastPrinted>2021-04-16T09:29:00Z</cp:lastPrinted>
  <dcterms:created xsi:type="dcterms:W3CDTF">2022-01-15T08:59:00Z</dcterms:created>
  <dcterms:modified xsi:type="dcterms:W3CDTF">2022-11-12T13:58:00Z</dcterms:modified>
</cp:coreProperties>
</file>